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9E513D">
      <w:pPr>
        <w:jc w:val="center"/>
        <w:rPr>
          <w:rFonts w:ascii="Times New Roman" w:hAnsi="Times New Roman" w:cs="Times New Roman"/>
        </w:rPr>
      </w:pPr>
      <w:r>
        <w:rPr>
          <w:rFonts w:ascii="Times New Roman" w:hAnsi="Times New Roman" w:cs="Times New Roman"/>
        </w:rPr>
        <w:drawing>
          <wp:inline distT="0" distB="0" distL="0" distR="0">
            <wp:extent cx="3848100" cy="1257300"/>
            <wp:effectExtent l="0" t="0" r="0" b="0"/>
            <wp:docPr id="1" name="图片 2" descr="C:\Users\14047\AppData\Local\Temp\ksohtml\wps1D45.tmp.png"/>
            <wp:cNvGraphicFramePr/>
            <a:graphic xmlns:a="http://schemas.openxmlformats.org/drawingml/2006/main">
              <a:graphicData uri="http://schemas.openxmlformats.org/drawingml/2006/picture">
                <pic:pic xmlns:pic="http://schemas.openxmlformats.org/drawingml/2006/picture">
                  <pic:nvPicPr>
                    <pic:cNvPr id="1" name="图片 2" descr="C:\Users\14047\AppData\Local\Temp\ksohtml\wps1D45.tmp.png"/>
                    <pic:cNvPicPr/>
                  </pic:nvPicPr>
                  <pic:blipFill>
                    <a:blip r:embed="rId4">
                      <a:extLst>
                        <a:ext uri="{28A0092B-C50C-407E-A947-70E740481C1C}">
                          <a14:useLocalDpi xmlns:a14="http://schemas.microsoft.com/office/drawing/2010/main" val="0"/>
                        </a:ext>
                      </a:extLst>
                    </a:blip>
                    <a:srcRect/>
                    <a:stretch>
                      <a:fillRect/>
                    </a:stretch>
                  </pic:blipFill>
                  <pic:spPr>
                    <a:xfrm>
                      <a:off x="0" y="0"/>
                      <a:ext cx="3848100" cy="1257300"/>
                    </a:xfrm>
                    <a:prstGeom prst="rect">
                      <a:avLst/>
                    </a:prstGeom>
                    <a:noFill/>
                    <a:ln>
                      <a:noFill/>
                    </a:ln>
                  </pic:spPr>
                </pic:pic>
              </a:graphicData>
            </a:graphic>
          </wp:inline>
        </w:drawing>
      </w:r>
    </w:p>
    <w:p w14:paraId="5BC66864">
      <w:pPr>
        <w:jc w:val="center"/>
        <w:rPr>
          <w:rFonts w:hint="eastAsia" w:ascii="黑体" w:hAnsi="黑体" w:eastAsia="黑体" w:cs="Times New Roman"/>
        </w:rPr>
      </w:pPr>
      <w:r>
        <w:rPr>
          <w:rFonts w:ascii="黑体" w:hAnsi="黑体" w:eastAsia="黑体" w:cs="Times New Roman"/>
          <w:b/>
          <w:bCs/>
          <w:sz w:val="44"/>
          <w:szCs w:val="44"/>
        </w:rPr>
        <w:t>《</w:t>
      </w:r>
      <w:r>
        <w:rPr>
          <w:rFonts w:hint="eastAsia" w:ascii="黑体" w:hAnsi="黑体" w:eastAsia="黑体" w:cs="Times New Roman"/>
          <w:b/>
          <w:bCs/>
          <w:sz w:val="44"/>
          <w:szCs w:val="44"/>
        </w:rPr>
        <w:t>COVID-19</w:t>
      </w:r>
      <w:r>
        <w:rPr>
          <w:rFonts w:ascii="黑体" w:hAnsi="黑体" w:eastAsia="黑体" w:cs="Times New Roman"/>
          <w:b/>
          <w:bCs/>
          <w:sz w:val="44"/>
          <w:szCs w:val="44"/>
        </w:rPr>
        <w:t>》实验报告</w:t>
      </w:r>
    </w:p>
    <w:p w14:paraId="1BE364CE">
      <w:pPr>
        <w:rPr>
          <w:rFonts w:hint="eastAsia" w:ascii="黑体" w:hAnsi="黑体" w:eastAsia="黑体" w:cs="Times New Roman"/>
        </w:rPr>
      </w:pPr>
      <w:r>
        <w:rPr>
          <w:rFonts w:ascii="黑体" w:hAnsi="黑体" w:eastAsia="黑体" w:cs="Times New Roman"/>
        </w:rPr>
        <w:t xml:space="preserve"> </w:t>
      </w:r>
    </w:p>
    <w:p w14:paraId="618CAE13">
      <w:pPr>
        <w:rPr>
          <w:rFonts w:hint="eastAsia" w:ascii="黑体" w:hAnsi="黑体" w:eastAsia="黑体" w:cs="Times New Roman"/>
        </w:rPr>
      </w:pPr>
      <w:r>
        <w:rPr>
          <w:rFonts w:ascii="黑体" w:hAnsi="黑体" w:eastAsia="黑体" w:cs="Times New Roman"/>
        </w:rPr>
        <w:t xml:space="preserve"> </w:t>
      </w:r>
    </w:p>
    <w:p w14:paraId="62D28DC1">
      <w:pPr>
        <w:rPr>
          <w:rFonts w:hint="eastAsia" w:ascii="黑体" w:hAnsi="黑体" w:eastAsia="黑体" w:cs="Times New Roman"/>
        </w:rPr>
      </w:pPr>
      <w:r>
        <w:rPr>
          <w:rFonts w:ascii="黑体" w:hAnsi="黑体" w:eastAsia="黑体" w:cs="Times New Roman"/>
        </w:rPr>
        <w:t xml:space="preserve"> </w:t>
      </w:r>
    </w:p>
    <w:p w14:paraId="24F5DBA9">
      <w:pPr>
        <w:jc w:val="center"/>
        <w:rPr>
          <w:rFonts w:hint="eastAsia" w:ascii="黑体" w:hAnsi="黑体" w:eastAsia="黑体" w:cs="Times New Roman"/>
        </w:rPr>
      </w:pPr>
      <w:r>
        <w:rPr>
          <w:rFonts w:ascii="黑体" w:hAnsi="黑体" w:eastAsia="黑体" w:cs="Times New Roman"/>
        </w:rPr>
        <w:drawing>
          <wp:inline distT="0" distB="0" distL="0" distR="0">
            <wp:extent cx="3136900" cy="2882900"/>
            <wp:effectExtent l="0" t="0" r="0" b="0"/>
            <wp:docPr id="2" name="图片 1" descr="C:\Users\14047\AppData\Local\Temp\ksohtml\wps1D46.tmp.png"/>
            <wp:cNvGraphicFramePr/>
            <a:graphic xmlns:a="http://schemas.openxmlformats.org/drawingml/2006/main">
              <a:graphicData uri="http://schemas.openxmlformats.org/drawingml/2006/picture">
                <pic:pic xmlns:pic="http://schemas.openxmlformats.org/drawingml/2006/picture">
                  <pic:nvPicPr>
                    <pic:cNvPr id="2" name="图片 1" descr="C:\Users\14047\AppData\Local\Temp\ksohtml\wps1D46.tmp.png"/>
                    <pic:cNvPicPr/>
                  </pic:nvPicPr>
                  <pic:blipFill>
                    <a:blip r:embed="rId5">
                      <a:extLst>
                        <a:ext uri="{28A0092B-C50C-407E-A947-70E740481C1C}">
                          <a14:useLocalDpi xmlns:a14="http://schemas.microsoft.com/office/drawing/2010/main" val="0"/>
                        </a:ext>
                      </a:extLst>
                    </a:blip>
                    <a:srcRect/>
                    <a:stretch>
                      <a:fillRect/>
                    </a:stretch>
                  </pic:blipFill>
                  <pic:spPr>
                    <a:xfrm>
                      <a:off x="0" y="0"/>
                      <a:ext cx="3136900" cy="2882900"/>
                    </a:xfrm>
                    <a:prstGeom prst="rect">
                      <a:avLst/>
                    </a:prstGeom>
                    <a:noFill/>
                    <a:ln>
                      <a:noFill/>
                    </a:ln>
                  </pic:spPr>
                </pic:pic>
              </a:graphicData>
            </a:graphic>
          </wp:inline>
        </w:drawing>
      </w:r>
      <w:r>
        <w:rPr>
          <w:rFonts w:ascii="黑体" w:hAnsi="黑体" w:eastAsia="黑体" w:cs="Times New Roman"/>
        </w:rPr>
        <w:t xml:space="preserve"> </w:t>
      </w:r>
    </w:p>
    <w:p w14:paraId="6C2692F1">
      <w:pPr>
        <w:rPr>
          <w:rFonts w:hint="eastAsia" w:ascii="黑体" w:hAnsi="黑体" w:eastAsia="黑体" w:cs="Times New Roman"/>
          <w:sz w:val="10"/>
          <w:szCs w:val="10"/>
        </w:rPr>
      </w:pPr>
      <w:r>
        <w:rPr>
          <w:rFonts w:ascii="黑体" w:hAnsi="黑体" w:eastAsia="黑体" w:cs="Times New Roman"/>
          <w:sz w:val="10"/>
          <w:szCs w:val="10"/>
        </w:rPr>
        <w:t xml:space="preserve"> </w:t>
      </w:r>
    </w:p>
    <w:p w14:paraId="5AD1814D">
      <w:pPr>
        <w:rPr>
          <w:rFonts w:hint="eastAsia" w:ascii="黑体" w:hAnsi="黑体" w:eastAsia="黑体" w:cs="Times New Roman"/>
        </w:rPr>
      </w:pPr>
      <w:r>
        <w:rPr>
          <w:rFonts w:ascii="黑体" w:hAnsi="黑体" w:eastAsia="黑体" w:cs="Times New Roman"/>
        </w:rPr>
        <w:t xml:space="preserve"> </w:t>
      </w:r>
    </w:p>
    <w:p w14:paraId="5E494A50">
      <w:pPr>
        <w:rPr>
          <w:rFonts w:ascii="黑体" w:hAnsi="黑体" w:eastAsia="黑体" w:cs="Times New Roman"/>
        </w:rPr>
      </w:pPr>
      <w:r>
        <w:rPr>
          <w:rFonts w:ascii="黑体" w:hAnsi="黑体" w:eastAsia="黑体" w:cs="Times New Roman"/>
        </w:rPr>
        <w:t xml:space="preserve"> </w:t>
      </w:r>
    </w:p>
    <w:p w14:paraId="2609BEB9">
      <w:pPr>
        <w:rPr>
          <w:rFonts w:hint="eastAsia" w:ascii="黑体" w:hAnsi="黑体" w:eastAsia="黑体" w:cs="Times New Roman"/>
        </w:rPr>
      </w:pPr>
    </w:p>
    <w:p w14:paraId="579EC389">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学    院 </w:t>
      </w:r>
      <w:r>
        <w:rPr>
          <w:rFonts w:hint="eastAsia" w:ascii="宋体" w:hAnsi="宋体" w:eastAsia="宋体" w:cs="宋体"/>
          <w:b/>
          <w:bCs w:val="0"/>
          <w:sz w:val="32"/>
          <w:u w:val="single"/>
          <w:lang w:val="en-US" w:eastAsia="zh-CN"/>
        </w:rPr>
        <w:t xml:space="preserve">  智能与计算学部  </w:t>
      </w:r>
    </w:p>
    <w:p w14:paraId="01C86A22">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专    业 </w:t>
      </w:r>
      <w:r>
        <w:rPr>
          <w:rFonts w:hint="eastAsia" w:ascii="宋体" w:hAnsi="宋体" w:eastAsia="宋体" w:cs="宋体"/>
          <w:b/>
          <w:bCs w:val="0"/>
          <w:sz w:val="32"/>
          <w:u w:val="single"/>
          <w:lang w:val="en-US" w:eastAsia="zh-CN"/>
        </w:rPr>
        <w:t xml:space="preserve">     人工智能     </w:t>
      </w:r>
    </w:p>
    <w:p w14:paraId="519A9950">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年    级 </w:t>
      </w:r>
      <w:r>
        <w:rPr>
          <w:rFonts w:hint="eastAsia" w:ascii="宋体" w:hAnsi="宋体" w:eastAsia="宋体" w:cs="宋体"/>
          <w:b/>
          <w:bCs w:val="0"/>
          <w:sz w:val="32"/>
          <w:u w:val="single"/>
          <w:lang w:val="en-US" w:eastAsia="zh-CN"/>
        </w:rPr>
        <w:t xml:space="preserve">       2023       </w:t>
      </w:r>
    </w:p>
    <w:p w14:paraId="44B3943E">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姓    名 </w:t>
      </w:r>
      <w:r>
        <w:rPr>
          <w:rFonts w:hint="eastAsia" w:ascii="宋体" w:hAnsi="宋体" w:eastAsia="宋体" w:cs="宋体"/>
          <w:b/>
          <w:bCs w:val="0"/>
          <w:sz w:val="32"/>
          <w:u w:val="single"/>
          <w:lang w:val="en-US" w:eastAsia="zh-CN"/>
        </w:rPr>
        <w:t xml:space="preserve">      李昊聪      </w:t>
      </w:r>
    </w:p>
    <w:p w14:paraId="69A5B268">
      <w:pPr>
        <w:spacing w:before="62"/>
        <w:ind w:firstLine="1844" w:firstLineChars="574"/>
        <w:outlineLvl w:val="0"/>
        <w:rPr>
          <w:rFonts w:hint="default" w:ascii="宋体" w:hAnsi="宋体" w:eastAsia="宋体" w:cs="宋体"/>
          <w:b/>
          <w:bCs w:val="0"/>
          <w:sz w:val="32"/>
          <w:u w:val="single"/>
          <w:lang w:val="en-US" w:eastAsia="zh-CN"/>
        </w:rPr>
      </w:pPr>
      <w:bookmarkStart w:id="0" w:name="_Toc22158"/>
      <w:bookmarkStart w:id="1" w:name="_Toc30573"/>
      <w:bookmarkStart w:id="2" w:name="_Toc3868"/>
      <w:r>
        <w:rPr>
          <w:rFonts w:hint="eastAsia" w:ascii="宋体" w:hAnsi="宋体" w:eastAsia="宋体" w:cs="宋体"/>
          <w:b/>
          <w:bCs w:val="0"/>
          <w:sz w:val="32"/>
        </w:rPr>
        <w:t xml:space="preserve">学    号 </w:t>
      </w:r>
      <w:r>
        <w:rPr>
          <w:rFonts w:hint="eastAsia" w:ascii="宋体" w:hAnsi="宋体" w:eastAsia="宋体" w:cs="宋体"/>
          <w:b/>
          <w:bCs w:val="0"/>
          <w:sz w:val="32"/>
          <w:u w:val="single"/>
          <w:lang w:val="en-US" w:eastAsia="zh-CN"/>
        </w:rPr>
        <w:t xml:space="preserve">    302</w:t>
      </w:r>
      <w:bookmarkEnd w:id="0"/>
      <w:bookmarkEnd w:id="1"/>
      <w:r>
        <w:rPr>
          <w:rFonts w:hint="eastAsia" w:ascii="宋体" w:hAnsi="宋体" w:eastAsia="宋体" w:cs="宋体"/>
          <w:b/>
          <w:bCs w:val="0"/>
          <w:sz w:val="32"/>
          <w:u w:val="single"/>
          <w:lang w:val="en-US" w:eastAsia="zh-CN"/>
        </w:rPr>
        <w:t>2206056</w:t>
      </w:r>
      <w:bookmarkEnd w:id="2"/>
      <w:r>
        <w:rPr>
          <w:rFonts w:hint="eastAsia" w:ascii="宋体" w:hAnsi="宋体" w:eastAsia="宋体" w:cs="宋体"/>
          <w:b/>
          <w:bCs w:val="0"/>
          <w:sz w:val="32"/>
          <w:u w:val="single"/>
          <w:lang w:val="en-US" w:eastAsia="zh-CN"/>
        </w:rPr>
        <w:t xml:space="preserve">    </w:t>
      </w:r>
    </w:p>
    <w:p w14:paraId="2383B535">
      <w:pPr>
        <w:spacing w:before="62"/>
        <w:ind w:firstLine="1844" w:firstLineChars="574"/>
        <w:outlineLvl w:val="0"/>
        <w:rPr>
          <w:rFonts w:hint="eastAsia" w:ascii="宋体" w:hAnsi="宋体" w:eastAsia="宋体" w:cs="宋体"/>
          <w:b/>
          <w:bCs/>
          <w:sz w:val="34"/>
          <w:szCs w:val="34"/>
          <w:lang w:val="en-US" w:eastAsia="zh-CN"/>
        </w:rPr>
      </w:pPr>
      <w:bookmarkStart w:id="3" w:name="_Toc6386"/>
      <w:r>
        <w:rPr>
          <w:rFonts w:hint="eastAsia" w:ascii="宋体" w:hAnsi="宋体" w:eastAsia="宋体" w:cs="宋体"/>
          <w:b/>
          <w:bCs w:val="0"/>
          <w:sz w:val="32"/>
          <w:lang w:val="en-US" w:eastAsia="zh-CN"/>
        </w:rPr>
        <w:t>时</w:t>
      </w:r>
      <w:r>
        <w:rPr>
          <w:rFonts w:hint="eastAsia" w:ascii="宋体" w:hAnsi="宋体" w:eastAsia="宋体" w:cs="宋体"/>
          <w:b/>
          <w:bCs w:val="0"/>
          <w:sz w:val="32"/>
        </w:rPr>
        <w:t xml:space="preserve">    </w:t>
      </w:r>
      <w:r>
        <w:rPr>
          <w:rFonts w:hint="eastAsia" w:ascii="宋体" w:hAnsi="宋体" w:eastAsia="宋体" w:cs="宋体"/>
          <w:b/>
          <w:bCs w:val="0"/>
          <w:sz w:val="32"/>
          <w:lang w:val="en-US" w:eastAsia="zh-CN"/>
        </w:rPr>
        <w:t>间</w:t>
      </w:r>
      <w:r>
        <w:rPr>
          <w:rFonts w:hint="eastAsia" w:ascii="宋体" w:hAnsi="宋体" w:eastAsia="宋体" w:cs="宋体"/>
          <w:b/>
          <w:bCs w:val="0"/>
          <w:sz w:val="32"/>
        </w:rPr>
        <w:t xml:space="preserve"> </w:t>
      </w:r>
      <w:r>
        <w:rPr>
          <w:rFonts w:hint="eastAsia" w:ascii="宋体" w:hAnsi="宋体" w:eastAsia="宋体" w:cs="宋体"/>
          <w:b/>
          <w:bCs w:val="0"/>
          <w:sz w:val="32"/>
          <w:u w:val="single"/>
          <w:lang w:val="en-US" w:eastAsia="zh-CN"/>
        </w:rPr>
        <w:t xml:space="preserve">    2025.12.2</w:t>
      </w:r>
      <w:bookmarkEnd w:id="3"/>
      <w:r>
        <w:rPr>
          <w:rFonts w:hint="eastAsia" w:ascii="宋体" w:hAnsi="宋体" w:eastAsia="宋体" w:cs="宋体"/>
          <w:b/>
          <w:bCs w:val="0"/>
          <w:sz w:val="32"/>
          <w:u w:val="single"/>
          <w:lang w:val="en-US" w:eastAsia="zh-CN"/>
        </w:rPr>
        <w:t xml:space="preserve">3    </w:t>
      </w:r>
    </w:p>
    <w:p w14:paraId="75EC18A4">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1</w:t>
      </w:r>
      <w:r>
        <w:rPr>
          <w:rFonts w:hint="eastAsia" w:ascii="Times New Roman" w:hAnsi="Times New Roman" w:eastAsia="宋体" w:cs="Times New Roman"/>
          <w:b/>
          <w:bCs/>
          <w:spacing w:val="-12"/>
          <w:sz w:val="30"/>
          <w:szCs w:val="30"/>
        </w:rPr>
        <w:t xml:space="preserve">  </w:t>
      </w:r>
      <w:r>
        <w:rPr>
          <w:rFonts w:hint="eastAsia" w:ascii="Times New Roman" w:hAnsi="Times New Roman" w:eastAsia="宋体" w:cs="Times New Roman"/>
          <w:b/>
          <w:bCs/>
          <w:spacing w:val="-12"/>
          <w:sz w:val="30"/>
          <w:szCs w:val="30"/>
          <w:lang w:val="en-US" w:eastAsia="zh-CN"/>
        </w:rPr>
        <w:t>任务介绍</w:t>
      </w:r>
    </w:p>
    <w:p w14:paraId="019857D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本次数据挖掘实验旨在对COVID-19患者的临床数据进行多角度分析，探索影响患者预后的关键因素，挖掘潜在的临床规律。</w:t>
      </w:r>
    </w:p>
    <w:p w14:paraId="27C0B32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针对该数据集的特点，我们选择了分类、聚类和关联分析三种任务展开研究。</w:t>
      </w:r>
    </w:p>
    <w:p w14:paraId="24E58635">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2</w:t>
      </w:r>
      <w:r>
        <w:rPr>
          <w:rFonts w:hint="eastAsia" w:ascii="Times New Roman" w:hAnsi="Times New Roman" w:eastAsia="宋体" w:cs="Times New Roman"/>
          <w:b/>
          <w:bCs/>
          <w:spacing w:val="-12"/>
          <w:sz w:val="30"/>
          <w:szCs w:val="30"/>
        </w:rPr>
        <w:t xml:space="preserve">  </w:t>
      </w:r>
      <w:r>
        <w:rPr>
          <w:rFonts w:hint="eastAsia" w:ascii="Times New Roman" w:hAnsi="Times New Roman" w:eastAsia="宋体" w:cs="Times New Roman"/>
          <w:b/>
          <w:bCs/>
          <w:spacing w:val="-12"/>
          <w:sz w:val="30"/>
          <w:szCs w:val="30"/>
          <w:lang w:val="en-US" w:eastAsia="zh-CN"/>
        </w:rPr>
        <w:t>数据介绍</w:t>
      </w:r>
    </w:p>
    <w:p w14:paraId="7B2BBD2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本实验使用的数据集来源于Dryad数据库，标题为“基于血液的生物标志物水平改变对COVID-19患者预后的分析”。原始数据以Excel格式存储，包含三个独立的工作表，已预处理为CSV格式供后续分析使用。</w:t>
      </w:r>
    </w:p>
    <w:p w14:paraId="641DE50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both"/>
        <w:textAlignment w:val="auto"/>
        <w:rPr>
          <w:rFonts w:hint="default"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3  数据预处理</w:t>
      </w:r>
    </w:p>
    <w:p w14:paraId="36E2AD5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我们的目的是：通过该阶段的工作，了解数据情况，并处理数据便于后续的算法分析。总共分为三个阶段：</w:t>
      </w:r>
    </w:p>
    <w:p w14:paraId="31CFC94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step1：首先将原始数据拆分为三个csv文件便于处理，重构了sheet1的数据排列方式，并删除了sheet2和3的表名。</w:t>
      </w:r>
    </w:p>
    <w:p w14:paraId="5DD5912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step2：分析三个csv文件中的数据分布情况，便于制定后续的预处理策略，同时防止某些方面的处理出现遗漏。下面对每一个文件进行分析：</w:t>
      </w:r>
    </w:p>
    <w:p w14:paraId="3089485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文件demographic_data_split.csv（人口统计数据）：该文件主要记录了样本ID（“P 1”代表一号患者，“C 1”代表一号对照组）、年龄段（后续可以进行编码处理）以及性别（同样可以编码处理），经过我们的检查和可视化，数据的分布情况如下：</w:t>
      </w:r>
    </w:p>
    <w:p w14:paraId="3319757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1707515"/>
            <wp:effectExtent l="0" t="0" r="10795" b="698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4319905" cy="1707515"/>
                    </a:xfrm>
                    <a:prstGeom prst="rect">
                      <a:avLst/>
                    </a:prstGeom>
                    <a:noFill/>
                    <a:ln>
                      <a:noFill/>
                    </a:ln>
                  </pic:spPr>
                </pic:pic>
              </a:graphicData>
            </a:graphic>
          </wp:inline>
        </w:drawing>
      </w:r>
    </w:p>
    <w:p w14:paraId="244BB3CB">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 xml:space="preserve">图1: </w:t>
      </w:r>
      <w:r>
        <w:rPr>
          <w:rFonts w:hint="eastAsia" w:ascii="宋体" w:hAnsi="宋体" w:eastAsia="宋体" w:cs="宋体"/>
          <w:i/>
          <w:iCs/>
          <w:spacing w:val="3"/>
          <w:sz w:val="21"/>
          <w:szCs w:val="21"/>
          <w:lang w:val="en-US" w:eastAsia="zh-CN"/>
        </w:rPr>
        <w:t>年龄段和性别分布</w:t>
      </w:r>
    </w:p>
    <w:p w14:paraId="547A09E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总样本数1732（包括对照组500人），其中男性1102人（占比63.6%），女性630人（占比36.4%）。各年龄段分布情况如图，60岁以上老人最多，小孩最少。</w:t>
      </w:r>
    </w:p>
    <w:p w14:paraId="60D21CE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文件laboratory_data.csv（实验室检测数据）包括了样本（患者和对照组）的检测数据指标，这里出现一个问题，总样本数和这个表中的检测数据数量对不上，经过调查发现是有547位样本进行了两次检测，我认为这是应该保留的数据。总共547×2+1186=2280次检测，547+1186=1732人。</w:t>
      </w:r>
    </w:p>
    <w:p w14:paraId="2BD5E7C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2568575"/>
            <wp:effectExtent l="0" t="0" r="10795"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7"/>
                    <a:stretch>
                      <a:fillRect/>
                    </a:stretch>
                  </pic:blipFill>
                  <pic:spPr>
                    <a:xfrm>
                      <a:off x="0" y="0"/>
                      <a:ext cx="4319905" cy="2568575"/>
                    </a:xfrm>
                    <a:prstGeom prst="rect">
                      <a:avLst/>
                    </a:prstGeom>
                    <a:noFill/>
                    <a:ln>
                      <a:noFill/>
                    </a:ln>
                  </pic:spPr>
                </pic:pic>
              </a:graphicData>
            </a:graphic>
          </wp:inline>
        </w:drawing>
      </w:r>
    </w:p>
    <w:p w14:paraId="398EF63E">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检测记录分布</w:t>
      </w:r>
    </w:p>
    <w:p w14:paraId="5B637E2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同时，特征的缺失情况如下：24个检测指标都存在不同程度的缺失，缺失比例在50%以下的都是基础生化、血常规和关键炎症/凝血标志物等方面的检测指标，比较普遍说明大家都会检测。而例如白介素-6这样的特殊指征的检查较少，可能是成本更高或少数情况才会使用。</w:t>
      </w:r>
    </w:p>
    <w:p w14:paraId="153F41F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2865120"/>
            <wp:effectExtent l="0" t="0" r="10795" b="508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
                    <a:stretch>
                      <a:fillRect/>
                    </a:stretch>
                  </pic:blipFill>
                  <pic:spPr>
                    <a:xfrm>
                      <a:off x="0" y="0"/>
                      <a:ext cx="4319905" cy="2865120"/>
                    </a:xfrm>
                    <a:prstGeom prst="rect">
                      <a:avLst/>
                    </a:prstGeom>
                    <a:noFill/>
                    <a:ln>
                      <a:noFill/>
                    </a:ln>
                  </pic:spPr>
                </pic:pic>
              </a:graphicData>
            </a:graphic>
          </wp:inline>
        </w:drawing>
      </w:r>
    </w:p>
    <w:p w14:paraId="47877DB2">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3</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检测指标缺失程度统计（所有样本）</w:t>
      </w:r>
    </w:p>
    <w:p w14:paraId="6063AAC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文件patient_outcome.csv（患者结局数据）主要是患者的指标以及对应的结局。根据我的经验，一定要在此时检查结局分布，并依此选择合适的分类算法，处理正负样本不平衡问题。</w:t>
      </w:r>
    </w:p>
    <w:p w14:paraId="5FE8A35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根据图4，我们可以看到大部分患者都存活了，我们后续的分类任务会基于此文件预测，这是一个典型的极度类别不平衡问题。</w:t>
      </w:r>
    </w:p>
    <w:p w14:paraId="1D1C5B5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3223895"/>
            <wp:effectExtent l="0" t="0" r="10795" b="190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
                    <a:stretch>
                      <a:fillRect/>
                    </a:stretch>
                  </pic:blipFill>
                  <pic:spPr>
                    <a:xfrm>
                      <a:off x="0" y="0"/>
                      <a:ext cx="4319905" cy="3223895"/>
                    </a:xfrm>
                    <a:prstGeom prst="rect">
                      <a:avLst/>
                    </a:prstGeom>
                    <a:noFill/>
                    <a:ln>
                      <a:noFill/>
                    </a:ln>
                  </pic:spPr>
                </pic:pic>
              </a:graphicData>
            </a:graphic>
          </wp:inline>
        </w:drawing>
      </w:r>
    </w:p>
    <w:p w14:paraId="49E833FB">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4</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患者结局分布</w:t>
      </w:r>
    </w:p>
    <w:p w14:paraId="7205E75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i/>
          <w:iCs/>
          <w:spacing w:val="3"/>
          <w:sz w:val="21"/>
          <w:szCs w:val="21"/>
          <w:lang w:val="en-US" w:eastAsia="zh-CN"/>
        </w:rPr>
      </w:pPr>
      <w:r>
        <w:rPr>
          <w:rFonts w:hint="eastAsia" w:ascii="宋体" w:hAnsi="宋体" w:eastAsia="宋体" w:cs="宋体"/>
          <w:spacing w:val="12"/>
          <w:sz w:val="23"/>
          <w:szCs w:val="23"/>
          <w:lang w:val="en-US" w:eastAsia="zh-CN"/>
        </w:rPr>
        <w:t>单独分析患者的检测指标缺失程度，我们可以看到：对于特殊指标患者的缺失比例更大，不过更多的患者进行了常规检测。</w:t>
      </w:r>
    </w:p>
    <w:p w14:paraId="5812FFDA">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drawing>
          <wp:inline distT="0" distB="0" distL="114300" distR="114300">
            <wp:extent cx="4319905" cy="2865120"/>
            <wp:effectExtent l="0" t="0" r="10795" b="50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0"/>
                    <a:stretch>
                      <a:fillRect/>
                    </a:stretch>
                  </pic:blipFill>
                  <pic:spPr>
                    <a:xfrm>
                      <a:off x="0" y="0"/>
                      <a:ext cx="4319905" cy="2865120"/>
                    </a:xfrm>
                    <a:prstGeom prst="rect">
                      <a:avLst/>
                    </a:prstGeom>
                    <a:noFill/>
                    <a:ln>
                      <a:noFill/>
                    </a:ln>
                  </pic:spPr>
                </pic:pic>
              </a:graphicData>
            </a:graphic>
          </wp:inline>
        </w:drawing>
      </w:r>
    </w:p>
    <w:p w14:paraId="664F4D22">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5</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检测指标缺失程度统计（患者）</w:t>
      </w:r>
    </w:p>
    <w:p w14:paraId="3F82BB3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根据数据集特点，我们选择进行聚类、分类和关联规则挖掘分析，回归在这里没有什么用武之地。</w:t>
      </w:r>
    </w:p>
    <w:p w14:paraId="4AC6C42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sheet1更多是对分类和聚类任务的补充，分类任务我们使用sheet3，聚类任务会同时使用sheet2和3，主要是看看对照组的分布特点。</w:t>
      </w:r>
    </w:p>
    <w:p w14:paraId="7D1D1F2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关联规则使用sheet3，考虑到运行内存，我们仅仅挖掘较短的强关联规则，尝试得出患者数据的一些指标依赖关系。</w:t>
      </w:r>
    </w:p>
    <w:p w14:paraId="7812A3D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step3：在该阶段我们进行数据填充、选择、标准化等工作，后续直接使用该阶段产生的数据。</w:t>
      </w:r>
    </w:p>
    <w:p w14:paraId="208BE44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对于demographic_data_split.csv（人口统计数据），我们检查文件中的每一列并删除存在缺失值的样本（实际并无缺失），然后我们对年龄组和性别进行了编码转换，编码映射保存在encoding_mappings.json文件中。</w:t>
      </w:r>
    </w:p>
    <w:p w14:paraId="6621859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对于laboratory_data.csv（实验室数据），我们按缺失率分层处理特征：</w:t>
      </w:r>
    </w:p>
    <w:p w14:paraId="61CAECD6">
      <w:pPr>
        <w:pStyle w:val="2"/>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缺失0-30%：峰值区间法分组（患者和对照组分别统计）填补。</w:t>
      </w:r>
    </w:p>
    <w:p w14:paraId="04A6AE7F">
      <w:pPr>
        <w:pStyle w:val="2"/>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缺失30-60%：峰值区间法分组填补，并创建缺失指示。</w:t>
      </w:r>
    </w:p>
    <w:p w14:paraId="77B602DF">
      <w:pPr>
        <w:pStyle w:val="2"/>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缺失60-80%：-999填补，并创建检测指示器。</w:t>
      </w:r>
    </w:p>
    <w:p w14:paraId="022AB56B">
      <w:pPr>
        <w:pStyle w:val="2"/>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缺失率&gt;80%：直接删除。</w:t>
      </w:r>
    </w:p>
    <w:p w14:paraId="4C6ED68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对连续数值特征进行0-1标准化，并对二值特征进行0/1编码。</w:t>
      </w:r>
    </w:p>
    <w:p w14:paraId="36BAB83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预处理后，我们对数据文件中的五个特征进行了相关程度分析（图6）。红色越深，正相关性越强；蓝灰色越深，负相关性越强。可以发现Urea（尿素）和Creatinine（肌酐）是图中最强的正相关（实际上两者都是肾功能标志物，通常同时升高或降低）。</w:t>
      </w:r>
    </w:p>
    <w:p w14:paraId="3FB002E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3909060"/>
            <wp:effectExtent l="0" t="0" r="10795"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1"/>
                    <a:stretch>
                      <a:fillRect/>
                    </a:stretch>
                  </pic:blipFill>
                  <pic:spPr>
                    <a:xfrm>
                      <a:off x="0" y="0"/>
                      <a:ext cx="4319905" cy="3909060"/>
                    </a:xfrm>
                    <a:prstGeom prst="rect">
                      <a:avLst/>
                    </a:prstGeom>
                    <a:noFill/>
                    <a:ln>
                      <a:noFill/>
                    </a:ln>
                  </pic:spPr>
                </pic:pic>
              </a:graphicData>
            </a:graphic>
          </wp:inline>
        </w:drawing>
      </w:r>
    </w:p>
    <w:p w14:paraId="06331900">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6</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特征相关度热力图</w:t>
      </w:r>
    </w:p>
    <w:p w14:paraId="50EF69F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对于patient_outcome_processed.csv（患者结局数据），我们对连续值的处理逻辑相同，并将Deceased列和Troponin列转换为0/1编码。</w:t>
      </w:r>
    </w:p>
    <w:p w14:paraId="539C880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7和8是实验室和患者数据的缺失指示器分布，缺失指示器是为缺失率30-60%的特征创建的二元特征，比如Missing_D-Dimer列：1表示原始有数据，0表示原始缺失后被填补。这些缺失指示器帮助我们跟踪哪些数据是原始的，哪些是填补的。</w:t>
      </w:r>
    </w:p>
    <w:p w14:paraId="40ACC71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1677670"/>
            <wp:effectExtent l="0" t="0" r="6985" b="1143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2"/>
                    <a:stretch>
                      <a:fillRect/>
                    </a:stretch>
                  </pic:blipFill>
                  <pic:spPr>
                    <a:xfrm>
                      <a:off x="0" y="0"/>
                      <a:ext cx="2520315" cy="1677670"/>
                    </a:xfrm>
                    <a:prstGeom prst="rect">
                      <a:avLst/>
                    </a:prstGeom>
                    <a:noFill/>
                    <a:ln>
                      <a:noFill/>
                    </a:ln>
                  </pic:spPr>
                </pic:pic>
              </a:graphicData>
            </a:graphic>
          </wp:inline>
        </w:drawing>
      </w:r>
      <w:r>
        <w:drawing>
          <wp:inline distT="0" distB="0" distL="114300" distR="114300">
            <wp:extent cx="2520315" cy="1677670"/>
            <wp:effectExtent l="0" t="0" r="6985" b="1143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3"/>
                    <a:stretch>
                      <a:fillRect/>
                    </a:stretch>
                  </pic:blipFill>
                  <pic:spPr>
                    <a:xfrm>
                      <a:off x="0" y="0"/>
                      <a:ext cx="2520315" cy="1677670"/>
                    </a:xfrm>
                    <a:prstGeom prst="rect">
                      <a:avLst/>
                    </a:prstGeom>
                    <a:noFill/>
                    <a:ln>
                      <a:noFill/>
                    </a:ln>
                  </pic:spPr>
                </pic:pic>
              </a:graphicData>
            </a:graphic>
          </wp:inline>
        </w:drawing>
      </w:r>
    </w:p>
    <w:p w14:paraId="6F135E52">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7-8</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缺失指示器分布</w:t>
      </w:r>
    </w:p>
    <w:p w14:paraId="099431AF">
      <w:pPr>
        <w:pStyle w:val="11"/>
        <w:numPr>
          <w:ilvl w:val="0"/>
          <w:numId w:val="0"/>
        </w:numPr>
        <w:jc w:val="both"/>
        <w:rPr>
          <w:rFonts w:hint="eastAsia"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4  挖掘算法分析</w:t>
      </w:r>
    </w:p>
    <w:p w14:paraId="6A650FF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实验要求：使用分类、聚类、回归和关联分析四种方法中的三个分析数据，讨论不同参数下的结果并分析。</w:t>
      </w:r>
    </w:p>
    <w:p w14:paraId="5016F96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项目的Github仓库：</w:t>
      </w:r>
      <w:r>
        <w:rPr>
          <w:rFonts w:hint="eastAsia" w:ascii="宋体" w:hAnsi="宋体" w:eastAsia="宋体" w:cs="宋体"/>
          <w:spacing w:val="12"/>
          <w:sz w:val="23"/>
          <w:szCs w:val="23"/>
          <w:lang w:val="en-US" w:eastAsia="zh-CN"/>
        </w:rPr>
        <w:fldChar w:fldCharType="begin"/>
      </w:r>
      <w:r>
        <w:rPr>
          <w:rFonts w:hint="eastAsia" w:ascii="宋体" w:hAnsi="宋体" w:eastAsia="宋体" w:cs="宋体"/>
          <w:spacing w:val="12"/>
          <w:sz w:val="23"/>
          <w:szCs w:val="23"/>
          <w:lang w:val="en-US" w:eastAsia="zh-CN"/>
        </w:rPr>
        <w:instrText xml:space="preserve"> HYPERLINK "https://github.com/henryli007/TJU-DM/" </w:instrText>
      </w:r>
      <w:r>
        <w:rPr>
          <w:rFonts w:hint="eastAsia" w:ascii="宋体" w:hAnsi="宋体" w:eastAsia="宋体" w:cs="宋体"/>
          <w:spacing w:val="12"/>
          <w:sz w:val="23"/>
          <w:szCs w:val="23"/>
          <w:lang w:val="en-US" w:eastAsia="zh-CN"/>
        </w:rPr>
        <w:fldChar w:fldCharType="separate"/>
      </w:r>
      <w:r>
        <w:rPr>
          <w:rStyle w:val="7"/>
          <w:rFonts w:hint="eastAsia" w:ascii="宋体" w:hAnsi="宋体" w:eastAsia="宋体" w:cs="宋体"/>
          <w:spacing w:val="12"/>
          <w:sz w:val="23"/>
          <w:szCs w:val="23"/>
          <w:lang w:val="en-US" w:eastAsia="zh-CN"/>
        </w:rPr>
        <w:t>https://github.com/henryli007/TJU-DM/</w:t>
      </w:r>
      <w:r>
        <w:rPr>
          <w:rFonts w:hint="eastAsia" w:ascii="宋体" w:hAnsi="宋体" w:eastAsia="宋体" w:cs="宋体"/>
          <w:spacing w:val="12"/>
          <w:sz w:val="23"/>
          <w:szCs w:val="23"/>
          <w:lang w:val="en-US" w:eastAsia="zh-CN"/>
        </w:rPr>
        <w:fldChar w:fldCharType="end"/>
      </w:r>
    </w:p>
    <w:p w14:paraId="3B7A8AEB">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 xml:space="preserve">.1 </w:t>
      </w:r>
      <w:r>
        <w:rPr>
          <w:rFonts w:hint="eastAsia" w:ascii="宋体" w:hAnsi="宋体" w:eastAsia="宋体" w:cs="宋体"/>
          <w:b/>
          <w:bCs/>
          <w:spacing w:val="4"/>
          <w:sz w:val="28"/>
          <w:szCs w:val="28"/>
          <w:lang w:val="en-US" w:eastAsia="zh-CN"/>
        </w:rPr>
        <w:t>聚类算法及结果分析</w:t>
      </w:r>
    </w:p>
    <w:p w14:paraId="758F4D6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之前我们对检测指标的缺失比例分析，可以发现特征子集的存在。有些特征作为基础检测指标出现频率相近，而对于出现频率高的特征子集，我们应当基于更高的关注度，数据预处理也一直是基于这样的思想。</w:t>
      </w:r>
    </w:p>
    <w:p w14:paraId="302D6F6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我们使用了三种聚类算法：K-means、层次聚类以及DBSCAN。配合三种评估指标使用，轮廓系数、Calinski-Harabasz指数以及Davies-Bouldin指数。</w:t>
      </w:r>
    </w:p>
    <w:p w14:paraId="143E40D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特征子集的定义：</w:t>
      </w:r>
    </w:p>
    <w:p w14:paraId="00FB9828">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人口统计特征：年龄组、性别。</w:t>
      </w:r>
    </w:p>
    <w:p w14:paraId="41168CF4">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基础生化指标：葡萄糖、尿素、肌酐、钠、钾</w:t>
      </w:r>
      <w:r>
        <w:rPr>
          <w:rFonts w:hint="eastAsia" w:ascii="宋体" w:hAnsi="宋体" w:eastAsia="宋体" w:cs="宋体"/>
          <w:spacing w:val="12"/>
          <w:sz w:val="23"/>
          <w:szCs w:val="23"/>
          <w:lang w:val="en-US" w:eastAsia="zh-CN"/>
        </w:rPr>
        <w:t>。</w:t>
      </w:r>
    </w:p>
    <w:p w14:paraId="3218B19D">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肝功能指标：转氨酶、胆红素、碱性磷酸酶、蛋白</w:t>
      </w:r>
      <w:r>
        <w:rPr>
          <w:rFonts w:hint="eastAsia" w:ascii="宋体" w:hAnsi="宋体" w:eastAsia="宋体" w:cs="宋体"/>
          <w:spacing w:val="12"/>
          <w:sz w:val="23"/>
          <w:szCs w:val="23"/>
          <w:lang w:val="en-US" w:eastAsia="zh-CN"/>
        </w:rPr>
        <w:t>。</w:t>
      </w:r>
    </w:p>
    <w:p w14:paraId="46235398">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炎症指标：CRP、PCT、Ferritin等</w:t>
      </w:r>
      <w:r>
        <w:rPr>
          <w:rFonts w:hint="eastAsia" w:ascii="宋体" w:hAnsi="宋体" w:eastAsia="宋体" w:cs="宋体"/>
          <w:spacing w:val="12"/>
          <w:sz w:val="23"/>
          <w:szCs w:val="23"/>
          <w:lang w:val="en-US" w:eastAsia="zh-CN"/>
        </w:rPr>
        <w:t>。</w:t>
      </w:r>
    </w:p>
    <w:p w14:paraId="5A581025">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凝血功能指标：PT、D-Dimer、血小板</w:t>
      </w:r>
      <w:r>
        <w:rPr>
          <w:rFonts w:hint="eastAsia" w:ascii="宋体" w:hAnsi="宋体" w:eastAsia="宋体" w:cs="宋体"/>
          <w:spacing w:val="12"/>
          <w:sz w:val="23"/>
          <w:szCs w:val="23"/>
          <w:lang w:val="en-US" w:eastAsia="zh-CN"/>
        </w:rPr>
        <w:t>。</w:t>
      </w:r>
    </w:p>
    <w:p w14:paraId="6E013557">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心肌损伤指标：肌钙蛋白、CPK-MB、LDH</w:t>
      </w:r>
      <w:r>
        <w:rPr>
          <w:rFonts w:hint="eastAsia" w:ascii="宋体" w:hAnsi="宋体" w:eastAsia="宋体" w:cs="宋体"/>
          <w:spacing w:val="12"/>
          <w:sz w:val="23"/>
          <w:szCs w:val="23"/>
          <w:lang w:val="en-US" w:eastAsia="zh-CN"/>
        </w:rPr>
        <w:t>。</w:t>
      </w:r>
    </w:p>
    <w:p w14:paraId="2B2A4FCB">
      <w:pPr>
        <w:pStyle w:val="2"/>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缺失模式：缺失指示器和检测指示器</w:t>
      </w:r>
      <w:r>
        <w:rPr>
          <w:rFonts w:hint="eastAsia" w:ascii="宋体" w:hAnsi="宋体" w:eastAsia="宋体" w:cs="宋体"/>
          <w:spacing w:val="12"/>
          <w:sz w:val="23"/>
          <w:szCs w:val="23"/>
          <w:lang w:val="en-US" w:eastAsia="zh-CN"/>
        </w:rPr>
        <w:t>。</w:t>
      </w:r>
    </w:p>
    <w:p w14:paraId="5AE2398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在对实验室检测数据（包括对照组）进行整体分析的时候，我们先合并了人口统计特征的数据。使用K-means聚类结合PCA降维可视化。可以看到我们整体上将数据分成了4类，其中3簇的规模很大，簇间区分明显。</w:t>
      </w:r>
    </w:p>
    <w:p w14:paraId="0A7F86E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观察图9，我们得到的是每个簇的患者在各项指标上平均水平。颜色越红，表示该指标水平普遍更高；反之越低。</w:t>
      </w:r>
    </w:p>
    <w:p w14:paraId="46E919B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簇2中患者的TB（总胆红素）和DB（直接胆红素）极高，经过调查得知，这是肝细胞损伤或胆汁淤积的强烈信号。相应的伴随特征和炎症指标也高，这个簇的患者可能为急性肝肾功能损伤的重症亚型。不过这种样本的数量也比较少。</w:t>
      </w:r>
    </w:p>
    <w:p w14:paraId="1999183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簇3</w:t>
      </w:r>
      <w:r>
        <w:rPr>
          <w:rFonts w:hint="eastAsia" w:ascii="宋体" w:hAnsi="宋体" w:eastAsia="宋体" w:cs="宋体"/>
          <w:spacing w:val="12"/>
          <w:sz w:val="23"/>
          <w:szCs w:val="23"/>
          <w:lang w:val="en-US" w:eastAsia="zh-CN"/>
        </w:rPr>
        <w:t>中患者的Tested_Ferritin（铁蛋白检测率）和Tested_CPK-MB（肌酸激酶同工酶检测率）较高，检测的特征也很多，说明病情也不简单。</w:t>
      </w:r>
    </w:p>
    <w:p w14:paraId="6CD844D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簇0和簇1</w:t>
      </w:r>
      <w:r>
        <w:rPr>
          <w:rFonts w:hint="eastAsia" w:ascii="宋体" w:hAnsi="宋体" w:eastAsia="宋体" w:cs="宋体"/>
          <w:spacing w:val="12"/>
          <w:sz w:val="23"/>
          <w:szCs w:val="23"/>
          <w:lang w:val="en-US" w:eastAsia="zh-CN"/>
        </w:rPr>
        <w:t>中的样本指标在平均水平，可以看到，簇0中的患者还是有些炎症的。而簇1的各项指标和缺失指示器多为负值，是正常人。</w:t>
      </w:r>
    </w:p>
    <w:p w14:paraId="261C482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1979930"/>
            <wp:effectExtent l="0" t="0" r="6985" b="127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14"/>
                    <a:stretch>
                      <a:fillRect/>
                    </a:stretch>
                  </pic:blipFill>
                  <pic:spPr>
                    <a:xfrm>
                      <a:off x="0" y="0"/>
                      <a:ext cx="2520315" cy="1979930"/>
                    </a:xfrm>
                    <a:prstGeom prst="rect">
                      <a:avLst/>
                    </a:prstGeom>
                    <a:noFill/>
                    <a:ln>
                      <a:noFill/>
                    </a:ln>
                  </pic:spPr>
                </pic:pic>
              </a:graphicData>
            </a:graphic>
          </wp:inline>
        </w:drawing>
      </w:r>
      <w:r>
        <w:drawing>
          <wp:inline distT="0" distB="0" distL="114300" distR="114300">
            <wp:extent cx="2520315" cy="1979930"/>
            <wp:effectExtent l="0" t="0" r="6985" b="1270"/>
            <wp:docPr id="32" name="图片 12"/>
            <wp:cNvGraphicFramePr/>
            <a:graphic xmlns:a="http://schemas.openxmlformats.org/drawingml/2006/main">
              <a:graphicData uri="http://schemas.openxmlformats.org/drawingml/2006/picture">
                <pic:pic xmlns:pic="http://schemas.openxmlformats.org/drawingml/2006/picture">
                  <pic:nvPicPr>
                    <pic:cNvPr id="32" name="图片 12"/>
                    <pic:cNvPicPr/>
                  </pic:nvPicPr>
                  <pic:blipFill>
                    <a:blip r:embed="rId15"/>
                    <a:stretch>
                      <a:fillRect/>
                    </a:stretch>
                  </pic:blipFill>
                  <pic:spPr>
                    <a:xfrm>
                      <a:off x="0" y="0"/>
                      <a:ext cx="2520315" cy="1979930"/>
                    </a:xfrm>
                    <a:prstGeom prst="rect">
                      <a:avLst/>
                    </a:prstGeom>
                    <a:noFill/>
                    <a:ln>
                      <a:noFill/>
                    </a:ln>
                  </pic:spPr>
                </pic:pic>
              </a:graphicData>
            </a:graphic>
          </wp:inline>
        </w:drawing>
      </w:r>
    </w:p>
    <w:p w14:paraId="73A84971">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9-10</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聚类分布情况和特征热力图（包括对照组）</w:t>
      </w:r>
    </w:p>
    <w:p w14:paraId="088C9E6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之后我们单独对患者数据进行检测（不包括对照组），使用了同样的聚类配置，可以得出COVID-19患者至少存在三种显著的临床表型。</w:t>
      </w:r>
    </w:p>
    <w:p w14:paraId="36B2479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1979930"/>
            <wp:effectExtent l="0" t="0" r="6985" b="1270"/>
            <wp:docPr id="34" name="图片 14"/>
            <wp:cNvGraphicFramePr/>
            <a:graphic xmlns:a="http://schemas.openxmlformats.org/drawingml/2006/main">
              <a:graphicData uri="http://schemas.openxmlformats.org/drawingml/2006/picture">
                <pic:pic xmlns:pic="http://schemas.openxmlformats.org/drawingml/2006/picture">
                  <pic:nvPicPr>
                    <pic:cNvPr id="34" name="图片 14"/>
                    <pic:cNvPicPr/>
                  </pic:nvPicPr>
                  <pic:blipFill>
                    <a:blip r:embed="rId16"/>
                    <a:stretch>
                      <a:fillRect/>
                    </a:stretch>
                  </pic:blipFill>
                  <pic:spPr>
                    <a:xfrm>
                      <a:off x="0" y="0"/>
                      <a:ext cx="2520315" cy="1979930"/>
                    </a:xfrm>
                    <a:prstGeom prst="rect">
                      <a:avLst/>
                    </a:prstGeom>
                    <a:noFill/>
                    <a:ln>
                      <a:noFill/>
                    </a:ln>
                  </pic:spPr>
                </pic:pic>
              </a:graphicData>
            </a:graphic>
          </wp:inline>
        </w:drawing>
      </w:r>
      <w:r>
        <w:drawing>
          <wp:inline distT="0" distB="0" distL="114300" distR="114300">
            <wp:extent cx="2520315" cy="1979930"/>
            <wp:effectExtent l="0" t="0" r="6985" b="1270"/>
            <wp:docPr id="33" name="图片 13"/>
            <wp:cNvGraphicFramePr/>
            <a:graphic xmlns:a="http://schemas.openxmlformats.org/drawingml/2006/main">
              <a:graphicData uri="http://schemas.openxmlformats.org/drawingml/2006/picture">
                <pic:pic xmlns:pic="http://schemas.openxmlformats.org/drawingml/2006/picture">
                  <pic:nvPicPr>
                    <pic:cNvPr id="33" name="图片 13"/>
                    <pic:cNvPicPr/>
                  </pic:nvPicPr>
                  <pic:blipFill>
                    <a:blip r:embed="rId17"/>
                    <a:stretch>
                      <a:fillRect/>
                    </a:stretch>
                  </pic:blipFill>
                  <pic:spPr>
                    <a:xfrm>
                      <a:off x="0" y="0"/>
                      <a:ext cx="2520315" cy="1979930"/>
                    </a:xfrm>
                    <a:prstGeom prst="rect">
                      <a:avLst/>
                    </a:prstGeom>
                    <a:noFill/>
                    <a:ln>
                      <a:noFill/>
                    </a:ln>
                  </pic:spPr>
                </pic:pic>
              </a:graphicData>
            </a:graphic>
          </wp:inline>
        </w:drawing>
      </w:r>
    </w:p>
    <w:p w14:paraId="6924F409">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11-12</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聚类分布情况和特征热力图（患者）</w:t>
      </w:r>
    </w:p>
    <w:p w14:paraId="2F00238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根据特征热力图分析每一类患者的症状情况，簇2（黄色）可以理解为高危型，CRP（C反应蛋白）非常高，表明存在强烈的全身性炎症反应。或者说所有的蛋白指标都挺高，血糖也偏高，这是炎症的情况。Tested_开头的特征高，这个特征经过我们的预处理，意思是临床医生对这个组的患者进行了更全面、更频繁的检测，确实很严重。</w:t>
      </w:r>
    </w:p>
    <w:p w14:paraId="2049461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簇0</w:t>
      </w:r>
      <w:r>
        <w:rPr>
          <w:rFonts w:hint="eastAsia" w:ascii="宋体" w:hAnsi="宋体" w:eastAsia="宋体" w:cs="宋体"/>
          <w:spacing w:val="12"/>
          <w:sz w:val="23"/>
          <w:szCs w:val="23"/>
          <w:lang w:val="en-US" w:eastAsia="zh-CN"/>
        </w:rPr>
        <w:t>的症状较轻，</w:t>
      </w:r>
      <w:r>
        <w:rPr>
          <w:rFonts w:hint="default" w:ascii="宋体" w:hAnsi="宋体" w:eastAsia="宋体" w:cs="宋体"/>
          <w:spacing w:val="12"/>
          <w:sz w:val="23"/>
          <w:szCs w:val="23"/>
          <w:lang w:val="en-US" w:eastAsia="zh-CN"/>
        </w:rPr>
        <w:t>簇</w:t>
      </w:r>
      <w:r>
        <w:rPr>
          <w:rFonts w:hint="eastAsia" w:ascii="宋体" w:hAnsi="宋体" w:eastAsia="宋体" w:cs="宋体"/>
          <w:spacing w:val="12"/>
          <w:sz w:val="23"/>
          <w:szCs w:val="23"/>
          <w:lang w:val="en-US" w:eastAsia="zh-CN"/>
        </w:rPr>
        <w:t>1更轻，多个关键指标呈现明显的蓝色（负值），可能是轻症患者或者恢复期的患者。</w:t>
      </w:r>
    </w:p>
    <w:p w14:paraId="5326165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然后我们看看年龄和性别对患者病情的影响，在三个簇的分布均匀，可以初步得出结论，年龄和性别没有明显的患病关联性（也有可能是采样的问题）。</w:t>
      </w:r>
    </w:p>
    <w:p w14:paraId="5E3A8D5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1800225"/>
            <wp:effectExtent l="0" t="0" r="6985" b="3175"/>
            <wp:docPr id="35" name="图片 15"/>
            <wp:cNvGraphicFramePr/>
            <a:graphic xmlns:a="http://schemas.openxmlformats.org/drawingml/2006/main">
              <a:graphicData uri="http://schemas.openxmlformats.org/drawingml/2006/picture">
                <pic:pic xmlns:pic="http://schemas.openxmlformats.org/drawingml/2006/picture">
                  <pic:nvPicPr>
                    <pic:cNvPr id="35" name="图片 15"/>
                    <pic:cNvPicPr/>
                  </pic:nvPicPr>
                  <pic:blipFill>
                    <a:blip r:embed="rId18"/>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6985" b="3175"/>
            <wp:docPr id="36" name="图片 16"/>
            <wp:cNvGraphicFramePr/>
            <a:graphic xmlns:a="http://schemas.openxmlformats.org/drawingml/2006/main">
              <a:graphicData uri="http://schemas.openxmlformats.org/drawingml/2006/picture">
                <pic:pic xmlns:pic="http://schemas.openxmlformats.org/drawingml/2006/picture">
                  <pic:nvPicPr>
                    <pic:cNvPr id="36" name="图片 16"/>
                    <pic:cNvPicPr/>
                  </pic:nvPicPr>
                  <pic:blipFill>
                    <a:blip r:embed="rId19"/>
                    <a:stretch>
                      <a:fillRect/>
                    </a:stretch>
                  </pic:blipFill>
                  <pic:spPr>
                    <a:xfrm>
                      <a:off x="0" y="0"/>
                      <a:ext cx="2520315" cy="1800225"/>
                    </a:xfrm>
                    <a:prstGeom prst="rect">
                      <a:avLst/>
                    </a:prstGeom>
                    <a:noFill/>
                    <a:ln>
                      <a:noFill/>
                    </a:ln>
                  </pic:spPr>
                </pic:pic>
              </a:graphicData>
            </a:graphic>
          </wp:inline>
        </w:drawing>
      </w:r>
    </w:p>
    <w:p w14:paraId="280DB76A">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13-14</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年龄和性别在三个簇中的分布</w:t>
      </w:r>
    </w:p>
    <w:p w14:paraId="1AC6F89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lang w:val="en-US" w:eastAsia="zh-CN"/>
        </w:rPr>
      </w:pPr>
      <w:r>
        <w:rPr>
          <w:rFonts w:hint="eastAsia" w:ascii="宋体" w:hAnsi="宋体" w:eastAsia="宋体" w:cs="宋体"/>
          <w:spacing w:val="12"/>
          <w:sz w:val="23"/>
          <w:szCs w:val="23"/>
          <w:lang w:val="en-US" w:eastAsia="zh-CN"/>
        </w:rPr>
        <w:t>死亡率如同我们所预料的，症状越严重的簇死亡率越高。</w:t>
      </w:r>
    </w:p>
    <w:p w14:paraId="07084AE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2571750"/>
            <wp:effectExtent l="0" t="0" r="10795"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0"/>
                    <a:stretch>
                      <a:fillRect/>
                    </a:stretch>
                  </pic:blipFill>
                  <pic:spPr>
                    <a:xfrm>
                      <a:off x="0" y="0"/>
                      <a:ext cx="4319905" cy="2571750"/>
                    </a:xfrm>
                    <a:prstGeom prst="rect">
                      <a:avLst/>
                    </a:prstGeom>
                    <a:noFill/>
                    <a:ln>
                      <a:noFill/>
                    </a:ln>
                  </pic:spPr>
                </pic:pic>
              </a:graphicData>
            </a:graphic>
          </wp:inline>
        </w:drawing>
      </w:r>
    </w:p>
    <w:p w14:paraId="367D280A">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15</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各簇死亡率对比</w:t>
      </w:r>
    </w:p>
    <w:p w14:paraId="3247181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我们的K值选取基于下图四种参数：</w:t>
      </w:r>
    </w:p>
    <w:p w14:paraId="6589C82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肘部法则衡量聚类的紧凑程度，数值（惯性）越低说明样本点离自己簇的中心越近，即更加紧凑。</w:t>
      </w:r>
    </w:p>
    <w:p w14:paraId="3773348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轮廓系数衡量的是样本的类内相似度和类间差异性，数值越高说明划分更加明显。</w:t>
      </w:r>
    </w:p>
    <w:p w14:paraId="73ABA4E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Calinski-Harabasz指数</w:t>
      </w:r>
      <w:r>
        <w:rPr>
          <w:rFonts w:hint="eastAsia" w:ascii="宋体" w:hAnsi="宋体" w:eastAsia="宋体" w:cs="宋体"/>
          <w:spacing w:val="12"/>
          <w:sz w:val="23"/>
          <w:szCs w:val="23"/>
          <w:lang w:val="en-US" w:eastAsia="zh-CN"/>
        </w:rPr>
        <w:t>通过方差（簇间方差/簇内方差）比较簇的紧密程度和分离程度，高分意味着簇间差异大，簇内差异小。</w:t>
      </w:r>
    </w:p>
    <w:p w14:paraId="57614BB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Davies-Bouldin指数</w:t>
      </w:r>
      <w:r>
        <w:rPr>
          <w:rFonts w:hint="eastAsia" w:ascii="宋体" w:hAnsi="宋体" w:eastAsia="宋体" w:cs="宋体"/>
          <w:spacing w:val="12"/>
          <w:sz w:val="23"/>
          <w:szCs w:val="23"/>
          <w:lang w:val="en-US" w:eastAsia="zh-CN"/>
        </w:rPr>
        <w:t>计算的是任意两个簇的平均相似度，重叠程度，这个指标越低说明重叠区域越少。</w:t>
      </w:r>
    </w:p>
    <w:p w14:paraId="41AADEA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综合四个指标，我决定选择4作为聚类数。</w:t>
      </w:r>
    </w:p>
    <w:p w14:paraId="1789067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3587115"/>
            <wp:effectExtent l="0" t="0" r="10795" b="698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1"/>
                    <a:stretch>
                      <a:fillRect/>
                    </a:stretch>
                  </pic:blipFill>
                  <pic:spPr>
                    <a:xfrm>
                      <a:off x="0" y="0"/>
                      <a:ext cx="4319905" cy="3587115"/>
                    </a:xfrm>
                    <a:prstGeom prst="rect">
                      <a:avLst/>
                    </a:prstGeom>
                    <a:noFill/>
                    <a:ln>
                      <a:noFill/>
                    </a:ln>
                  </pic:spPr>
                </pic:pic>
              </a:graphicData>
            </a:graphic>
          </wp:inline>
        </w:drawing>
      </w:r>
    </w:p>
    <w:p w14:paraId="752A58A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16</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对整体数据的K值选择</w:t>
      </w:r>
    </w:p>
    <w:p w14:paraId="55204B8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i/>
          <w:iCs/>
          <w:spacing w:val="3"/>
          <w:sz w:val="21"/>
          <w:szCs w:val="21"/>
          <w:lang w:val="en-US" w:eastAsia="zh-CN"/>
        </w:rPr>
      </w:pPr>
      <w:r>
        <w:rPr>
          <w:rFonts w:hint="eastAsia" w:ascii="宋体" w:hAnsi="宋体" w:eastAsia="宋体" w:cs="宋体"/>
          <w:spacing w:val="12"/>
          <w:sz w:val="23"/>
          <w:szCs w:val="23"/>
          <w:lang w:val="en-US" w:eastAsia="zh-CN"/>
        </w:rPr>
        <w:t>对属性子集也同样尝试了聚类，下面是两个效果较好的聚类结果。</w:t>
      </w:r>
    </w:p>
    <w:p w14:paraId="4D3BF08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2001520"/>
            <wp:effectExtent l="0" t="0" r="6985" b="508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22"/>
                    <a:stretch>
                      <a:fillRect/>
                    </a:stretch>
                  </pic:blipFill>
                  <pic:spPr>
                    <a:xfrm>
                      <a:off x="0" y="0"/>
                      <a:ext cx="2520315" cy="2001520"/>
                    </a:xfrm>
                    <a:prstGeom prst="rect">
                      <a:avLst/>
                    </a:prstGeom>
                    <a:noFill/>
                    <a:ln>
                      <a:noFill/>
                    </a:ln>
                  </pic:spPr>
                </pic:pic>
              </a:graphicData>
            </a:graphic>
          </wp:inline>
        </w:drawing>
      </w:r>
      <w:r>
        <w:drawing>
          <wp:inline distT="0" distB="0" distL="114300" distR="114300">
            <wp:extent cx="2520315" cy="2001520"/>
            <wp:effectExtent l="0" t="0" r="6985" b="5080"/>
            <wp:docPr id="39" name="图片 19"/>
            <wp:cNvGraphicFramePr/>
            <a:graphic xmlns:a="http://schemas.openxmlformats.org/drawingml/2006/main">
              <a:graphicData uri="http://schemas.openxmlformats.org/drawingml/2006/picture">
                <pic:pic xmlns:pic="http://schemas.openxmlformats.org/drawingml/2006/picture">
                  <pic:nvPicPr>
                    <pic:cNvPr id="39" name="图片 19"/>
                    <pic:cNvPicPr/>
                  </pic:nvPicPr>
                  <pic:blipFill>
                    <a:blip r:embed="rId23"/>
                    <a:stretch>
                      <a:fillRect/>
                    </a:stretch>
                  </pic:blipFill>
                  <pic:spPr>
                    <a:xfrm>
                      <a:off x="0" y="0"/>
                      <a:ext cx="2520315" cy="2001520"/>
                    </a:xfrm>
                    <a:prstGeom prst="rect">
                      <a:avLst/>
                    </a:prstGeom>
                    <a:noFill/>
                    <a:ln>
                      <a:noFill/>
                    </a:ln>
                  </pic:spPr>
                </pic:pic>
              </a:graphicData>
            </a:graphic>
          </wp:inline>
        </w:drawing>
      </w:r>
    </w:p>
    <w:p w14:paraId="2408ED1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default"/>
          <w:lang w:val="en-US"/>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17-18</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对属性子集（炎症相关指标和肝功能相关指标）的聚类分布情况</w:t>
      </w:r>
    </w:p>
    <w:p w14:paraId="2B07D1C6">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w:t>
      </w:r>
      <w:r>
        <w:rPr>
          <w:rFonts w:hint="eastAsia" w:eastAsia="宋体"/>
          <w:b/>
          <w:bCs/>
          <w:spacing w:val="4"/>
          <w:sz w:val="28"/>
          <w:szCs w:val="28"/>
          <w:lang w:val="en-US" w:eastAsia="zh-CN"/>
        </w:rPr>
        <w:t>2</w:t>
      </w:r>
      <w:r>
        <w:rPr>
          <w:b/>
          <w:bCs/>
          <w:spacing w:val="4"/>
          <w:sz w:val="28"/>
          <w:szCs w:val="28"/>
        </w:rPr>
        <w:t xml:space="preserve"> </w:t>
      </w:r>
      <w:r>
        <w:rPr>
          <w:rFonts w:hint="eastAsia" w:eastAsia="宋体"/>
          <w:b/>
          <w:bCs/>
          <w:spacing w:val="4"/>
          <w:sz w:val="28"/>
          <w:szCs w:val="28"/>
          <w:lang w:val="en-US" w:eastAsia="zh-CN"/>
        </w:rPr>
        <w:t>分</w:t>
      </w:r>
      <w:r>
        <w:rPr>
          <w:rFonts w:hint="eastAsia" w:ascii="宋体" w:hAnsi="宋体" w:eastAsia="宋体" w:cs="宋体"/>
          <w:b/>
          <w:bCs/>
          <w:spacing w:val="4"/>
          <w:sz w:val="28"/>
          <w:szCs w:val="28"/>
          <w:lang w:val="en-US" w:eastAsia="zh-CN"/>
        </w:rPr>
        <w:t>类算法及结果分析</w:t>
      </w:r>
    </w:p>
    <w:p w14:paraId="02E7F14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结合之前的经验，我们直接使用XGBoost配合十折交叉验证。XGBoost是一种集成学习算法，强学习器由多个弱学习器组成。同时之前已知数据出现了类别不平衡的现象，所以我选择使用SMOTE对少数样本进行过采样。</w:t>
      </w:r>
    </w:p>
    <w:p w14:paraId="185D07C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因为一开始用错数据集了，已经完成过一整套类似实验流程，所以我们的方法可以基于之前的经验，就不再重复。比如之前通过调整样本权重的方法来解决正负样本分布偏倚的问题，发现效果很差，这次直接过采样。</w:t>
      </w:r>
    </w:p>
    <w:p w14:paraId="1F4B853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根据混淆矩阵，我可以得出的是没有死亡患者被错误预测为存活，模型是零假阴性，低假阳性。ROC曲线的分类能力也是近乎完美的。</w:t>
      </w:r>
    </w:p>
    <w:p w14:paraId="2FC1875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2016125"/>
            <wp:effectExtent l="0" t="0" r="6985" b="3175"/>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4"/>
                    <a:stretch>
                      <a:fillRect/>
                    </a:stretch>
                  </pic:blipFill>
                  <pic:spPr>
                    <a:xfrm>
                      <a:off x="0" y="0"/>
                      <a:ext cx="2520315" cy="2016125"/>
                    </a:xfrm>
                    <a:prstGeom prst="rect">
                      <a:avLst/>
                    </a:prstGeom>
                    <a:noFill/>
                    <a:ln>
                      <a:noFill/>
                    </a:ln>
                  </pic:spPr>
                </pic:pic>
              </a:graphicData>
            </a:graphic>
          </wp:inline>
        </w:drawing>
      </w:r>
      <w:r>
        <w:drawing>
          <wp:inline distT="0" distB="0" distL="114300" distR="114300">
            <wp:extent cx="2520315" cy="2016125"/>
            <wp:effectExtent l="0" t="0" r="6985" b="3175"/>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stretch>
                      <a:fillRect/>
                    </a:stretch>
                  </pic:blipFill>
                  <pic:spPr>
                    <a:xfrm>
                      <a:off x="0" y="0"/>
                      <a:ext cx="2520315" cy="2016125"/>
                    </a:xfrm>
                    <a:prstGeom prst="rect">
                      <a:avLst/>
                    </a:prstGeom>
                    <a:noFill/>
                    <a:ln>
                      <a:noFill/>
                    </a:ln>
                  </pic:spPr>
                </pic:pic>
              </a:graphicData>
            </a:graphic>
          </wp:inline>
        </w:drawing>
      </w:r>
    </w:p>
    <w:p w14:paraId="6983A74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default"/>
          <w:lang w:val="en-US"/>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19-20</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混淆矩阵和ROC曲线</w:t>
      </w:r>
    </w:p>
    <w:p w14:paraId="2CFC19A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根据混淆矩阵，我可以得出的是没有死亡患者被错误预测为存活，模型是零假阴性，低假阳性。ROC曲线的分类能力也是近乎完美的。</w:t>
      </w:r>
    </w:p>
    <w:p w14:paraId="4F43C89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2874645"/>
            <wp:effectExtent l="0" t="0" r="1079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6"/>
                    <a:stretch>
                      <a:fillRect/>
                    </a:stretch>
                  </pic:blipFill>
                  <pic:spPr>
                    <a:xfrm>
                      <a:off x="0" y="0"/>
                      <a:ext cx="4319905" cy="2874645"/>
                    </a:xfrm>
                    <a:prstGeom prst="rect">
                      <a:avLst/>
                    </a:prstGeom>
                    <a:noFill/>
                    <a:ln>
                      <a:noFill/>
                    </a:ln>
                  </pic:spPr>
                </pic:pic>
              </a:graphicData>
            </a:graphic>
          </wp:inline>
        </w:drawing>
      </w:r>
    </w:p>
    <w:p w14:paraId="46E7C4C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21</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分类特征重要性排序</w:t>
      </w:r>
    </w:p>
    <w:p w14:paraId="1AAD62E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图21揭示了哪些临床指标对预测COVID-19患者死亡风险最重要。</w:t>
      </w:r>
    </w:p>
    <w:p w14:paraId="73FF4AE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最重要的是葡萄糖（Glucose），远超其他指标。</w:t>
      </w:r>
    </w:p>
    <w:p w14:paraId="12D2C6B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然而排第二的是一个缺失指示器（Missing_Hemoglobin），这是我们自己创建的特征，意思是未检测血红蛋白的患者死亡风险更高，可能是检测行为隐患着医生对病情的理解。</w:t>
      </w:r>
    </w:p>
    <w:p w14:paraId="7E75F1B7">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23" w:leftChars="0" w:right="11" w:rightChars="0" w:firstLine="476" w:firstLineChars="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kern w:val="2"/>
          <w:sz w:val="23"/>
          <w:szCs w:val="23"/>
          <w:lang w:val="en-US" w:eastAsia="zh-CN" w:bidi="ar-SA"/>
        </w:rPr>
        <w:t>D-</w:t>
      </w:r>
      <w:r>
        <w:rPr>
          <w:rFonts w:hint="eastAsia" w:ascii="宋体" w:hAnsi="宋体" w:eastAsia="宋体" w:cs="宋体"/>
          <w:spacing w:val="12"/>
          <w:sz w:val="23"/>
          <w:szCs w:val="23"/>
          <w:lang w:val="en-US" w:eastAsia="zh-CN"/>
        </w:rPr>
        <w:t>Dimer排列第三，这是凝血功能障碍标志，高凝状态也是COVID-19重症患者中常见的情况。这是公开的可验证的知识，与COVID-19死亡风险强相关。</w:t>
      </w:r>
    </w:p>
    <w:p w14:paraId="76271A74">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23" w:leftChars="0" w:right="11" w:rightChars="0" w:firstLine="476" w:firstLineChars="0"/>
        <w:jc w:val="both"/>
        <w:textAlignment w:val="auto"/>
        <w:rPr>
          <w:rFonts w:hint="eastAsia" w:ascii="宋体" w:hAnsi="宋体" w:eastAsia="宋体" w:cs="宋体"/>
          <w:spacing w:val="12"/>
          <w:kern w:val="2"/>
          <w:sz w:val="23"/>
          <w:szCs w:val="23"/>
          <w:lang w:val="en-US" w:eastAsia="zh-CN" w:bidi="ar-SA"/>
        </w:rPr>
      </w:pPr>
      <w:r>
        <w:rPr>
          <w:rFonts w:hint="eastAsia" w:ascii="宋体" w:hAnsi="宋体" w:eastAsia="宋体" w:cs="宋体"/>
          <w:spacing w:val="12"/>
          <w:kern w:val="2"/>
          <w:sz w:val="23"/>
          <w:szCs w:val="23"/>
          <w:lang w:val="en-US" w:eastAsia="zh-CN" w:bidi="ar-SA"/>
        </w:rPr>
        <w:t>图22表示的是哪些特征在死亡组和存活组之间有显著差异，上半部分是同一特征在死亡组和存活组之间的差异，红色表示正差异，蓝色表示负差异。</w:t>
      </w:r>
    </w:p>
    <w:p w14:paraId="3953E87D">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23" w:leftChars="0" w:right="11" w:rightChars="0" w:firstLine="476" w:firstLineChars="0"/>
        <w:jc w:val="both"/>
        <w:textAlignment w:val="auto"/>
        <w:rPr>
          <w:rFonts w:hint="eastAsia" w:ascii="宋体" w:hAnsi="宋体" w:eastAsia="宋体" w:cs="宋体"/>
          <w:spacing w:val="12"/>
          <w:kern w:val="2"/>
          <w:sz w:val="23"/>
          <w:szCs w:val="23"/>
          <w:lang w:val="en-US" w:eastAsia="zh-CN" w:bidi="ar-SA"/>
        </w:rPr>
      </w:pPr>
      <w:r>
        <w:rPr>
          <w:rFonts w:hint="eastAsia" w:ascii="宋体" w:hAnsi="宋体" w:eastAsia="宋体" w:cs="宋体"/>
          <w:spacing w:val="12"/>
          <w:kern w:val="2"/>
          <w:sz w:val="23"/>
          <w:szCs w:val="23"/>
          <w:lang w:val="en-US" w:eastAsia="zh-CN" w:bidi="ar-SA"/>
        </w:rPr>
        <w:t>观察蓝色（Age_Group_Encoded），我们得出的是死亡组的年龄更大。观察其余红色指标，比如Total Protein、Albubin等，都是存活组的水平更高，因为这些都是营养成分。</w:t>
      </w:r>
    </w:p>
    <w:p w14:paraId="420FC72A">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23" w:leftChars="0" w:right="11" w:rightChars="0" w:firstLine="476" w:firstLineChars="0"/>
        <w:jc w:val="both"/>
        <w:textAlignment w:val="auto"/>
        <w:rPr>
          <w:rFonts w:hint="default" w:ascii="宋体" w:hAnsi="宋体" w:eastAsia="宋体" w:cs="宋体"/>
          <w:spacing w:val="12"/>
          <w:kern w:val="2"/>
          <w:sz w:val="23"/>
          <w:szCs w:val="23"/>
          <w:lang w:val="en-US" w:eastAsia="zh-CN" w:bidi="ar-SA"/>
        </w:rPr>
      </w:pPr>
      <w:r>
        <w:rPr>
          <w:rFonts w:hint="eastAsia" w:ascii="宋体" w:hAnsi="宋体" w:eastAsia="宋体" w:cs="宋体"/>
          <w:spacing w:val="12"/>
          <w:kern w:val="2"/>
          <w:sz w:val="23"/>
          <w:szCs w:val="23"/>
          <w:lang w:val="en-US" w:eastAsia="zh-CN" w:bidi="ar-SA"/>
        </w:rPr>
        <w:t>效应大小是对正负样本特征差异的归一化。</w:t>
      </w:r>
    </w:p>
    <w:p w14:paraId="1844C1D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4319905" cy="3589655"/>
            <wp:effectExtent l="0" t="0" r="10795"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4319905" cy="3589655"/>
                    </a:xfrm>
                    <a:prstGeom prst="rect">
                      <a:avLst/>
                    </a:prstGeom>
                    <a:noFill/>
                    <a:ln>
                      <a:noFill/>
                    </a:ln>
                  </pic:spPr>
                </pic:pic>
              </a:graphicData>
            </a:graphic>
          </wp:inline>
        </w:drawing>
      </w:r>
    </w:p>
    <w:p w14:paraId="7462B6E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22</w:t>
      </w:r>
      <w:r>
        <w:rPr>
          <w:rFonts w:hint="eastAsia" w:ascii="宋体" w:hAnsi="宋体" w:eastAsia="宋体" w:cs="宋体"/>
          <w:i/>
          <w:iCs/>
          <w:spacing w:val="3"/>
          <w:sz w:val="21"/>
          <w:szCs w:val="21"/>
        </w:rPr>
        <w:t>: 特征差异的统计检验结果</w:t>
      </w:r>
    </w:p>
    <w:p w14:paraId="632335AE">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w:t>
      </w:r>
      <w:r>
        <w:rPr>
          <w:rFonts w:hint="eastAsia" w:eastAsia="宋体"/>
          <w:b/>
          <w:bCs/>
          <w:spacing w:val="4"/>
          <w:sz w:val="28"/>
          <w:szCs w:val="28"/>
          <w:lang w:val="en-US" w:eastAsia="zh-CN"/>
        </w:rPr>
        <w:t>3</w:t>
      </w:r>
      <w:r>
        <w:rPr>
          <w:b/>
          <w:bCs/>
          <w:spacing w:val="4"/>
          <w:sz w:val="28"/>
          <w:szCs w:val="28"/>
        </w:rPr>
        <w:t xml:space="preserve"> </w:t>
      </w:r>
      <w:r>
        <w:rPr>
          <w:rFonts w:hint="eastAsia" w:eastAsia="宋体"/>
          <w:b/>
          <w:bCs/>
          <w:spacing w:val="4"/>
          <w:sz w:val="28"/>
          <w:szCs w:val="28"/>
          <w:lang w:val="en-US" w:eastAsia="zh-CN"/>
        </w:rPr>
        <w:t>关联分析</w:t>
      </w:r>
      <w:r>
        <w:rPr>
          <w:rFonts w:hint="eastAsia" w:ascii="宋体" w:hAnsi="宋体" w:eastAsia="宋体" w:cs="宋体"/>
          <w:b/>
          <w:bCs/>
          <w:spacing w:val="4"/>
          <w:sz w:val="28"/>
          <w:szCs w:val="28"/>
          <w:lang w:val="en-US" w:eastAsia="zh-CN"/>
        </w:rPr>
        <w:t>算法及结果分析</w:t>
      </w:r>
    </w:p>
    <w:p w14:paraId="294E52C9">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对关联规则的挖掘，使用的是文件patient_outcome_processed.csv。并且仅仅挖掘长度不超过3的规则。</w:t>
      </w:r>
    </w:p>
    <w:p w14:paraId="483C8D91">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挖掘之前，我们需要处理连续特征的离散化问题。相比之前，我们采用更细的粒度，将特征数据分为低/中/高三档。对于分布比较极端的数据，很多数据分布极为偏向于0（这是由于我们之前使用-999填充数据，标准化后为0），我们又添加了一档“_low”。</w:t>
      </w:r>
    </w:p>
    <w:p w14:paraId="4B80E33F">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之后使用Apriori算法挖掘频繁项集，min_support = 0.05，项集最大长度为3，并重点关注提取了和死亡相关的关联规则。</w:t>
      </w:r>
    </w:p>
    <w:p w14:paraId="25DDF9EA">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通过下图我们能看到频繁项集和这些项集的支持度分布，这符合我们的预期，长尾分布的频繁项集支持度。</w:t>
      </w:r>
    </w:p>
    <w:p w14:paraId="358FACFA">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2303780" cy="1619885"/>
            <wp:effectExtent l="0" t="0" r="7620" b="5715"/>
            <wp:docPr id="9" name="图片 7"/>
            <wp:cNvGraphicFramePr/>
            <a:graphic xmlns:a="http://schemas.openxmlformats.org/drawingml/2006/main">
              <a:graphicData uri="http://schemas.openxmlformats.org/drawingml/2006/picture">
                <pic:pic xmlns:pic="http://schemas.openxmlformats.org/drawingml/2006/picture">
                  <pic:nvPicPr>
                    <pic:cNvPr id="9" name="图片 7"/>
                    <pic:cNvPicPr/>
                  </pic:nvPicPr>
                  <pic:blipFill>
                    <a:blip r:embed="rId28"/>
                    <a:stretch>
                      <a:fillRect/>
                    </a:stretch>
                  </pic:blipFill>
                  <pic:spPr>
                    <a:xfrm>
                      <a:off x="0" y="0"/>
                      <a:ext cx="2303780" cy="1619885"/>
                    </a:xfrm>
                    <a:prstGeom prst="rect">
                      <a:avLst/>
                    </a:prstGeom>
                    <a:noFill/>
                    <a:ln>
                      <a:noFill/>
                    </a:ln>
                  </pic:spPr>
                </pic:pic>
              </a:graphicData>
            </a:graphic>
          </wp:inline>
        </w:drawing>
      </w:r>
      <w:r>
        <w:drawing>
          <wp:inline distT="0" distB="0" distL="114300" distR="114300">
            <wp:extent cx="2736215" cy="1619885"/>
            <wp:effectExtent l="0" t="0" r="6985" b="5715"/>
            <wp:docPr id="10" name="图片 8"/>
            <wp:cNvGraphicFramePr/>
            <a:graphic xmlns:a="http://schemas.openxmlformats.org/drawingml/2006/main">
              <a:graphicData uri="http://schemas.openxmlformats.org/drawingml/2006/picture">
                <pic:pic xmlns:pic="http://schemas.openxmlformats.org/drawingml/2006/picture">
                  <pic:nvPicPr>
                    <pic:cNvPr id="10" name="图片 8"/>
                    <pic:cNvPicPr/>
                  </pic:nvPicPr>
                  <pic:blipFill>
                    <a:blip r:embed="rId29"/>
                    <a:stretch>
                      <a:fillRect/>
                    </a:stretch>
                  </pic:blipFill>
                  <pic:spPr>
                    <a:xfrm>
                      <a:off x="0" y="0"/>
                      <a:ext cx="2736215" cy="1619885"/>
                    </a:xfrm>
                    <a:prstGeom prst="rect">
                      <a:avLst/>
                    </a:prstGeom>
                    <a:noFill/>
                    <a:ln>
                      <a:noFill/>
                    </a:ln>
                  </pic:spPr>
                </pic:pic>
              </a:graphicData>
            </a:graphic>
          </wp:inline>
        </w:drawing>
      </w:r>
    </w:p>
    <w:p w14:paraId="229B1FA6">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23-24</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频繁项集的长度和支持度分布</w:t>
      </w:r>
    </w:p>
    <w:p w14:paraId="09BA4670">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图25展示了支持度从大到小Top 20的频繁项集，我们从频繁-1项集也能挖掘出有意义的信息。比如DB=DB_low支持度0.997，这意味着99.7%的患者直接胆红素（DB）为低水平，这可能意味着COVID-19患者很少发生直接胆红素升高。</w:t>
      </w:r>
    </w:p>
    <w:p w14:paraId="2E992E12">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4319905" cy="2867660"/>
            <wp:effectExtent l="0" t="0" r="10795" b="254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4319905" cy="2867660"/>
                    </a:xfrm>
                    <a:prstGeom prst="rect">
                      <a:avLst/>
                    </a:prstGeom>
                    <a:noFill/>
                    <a:ln>
                      <a:noFill/>
                    </a:ln>
                  </pic:spPr>
                </pic:pic>
              </a:graphicData>
            </a:graphic>
          </wp:inline>
        </w:drawing>
      </w:r>
    </w:p>
    <w:p w14:paraId="667824CA">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default"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25</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Top 20频繁项集</w:t>
      </w:r>
    </w:p>
    <w:p w14:paraId="5051C71B">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挖掘出的规则存入代码的results\step6_association_rules\rules文件中，我们生成了55060条关联规则，规则的置信度在0.050-1.000，提升度在1.000-4.720。这里展示部分：</w:t>
      </w:r>
    </w:p>
    <w:p w14:paraId="34B45797">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default" w:ascii="宋体" w:hAnsi="宋体" w:eastAsia="宋体" w:cs="宋体"/>
          <w:spacing w:val="12"/>
          <w:sz w:val="23"/>
          <w:szCs w:val="23"/>
          <w:lang w:val="en-US" w:eastAsia="zh-CN"/>
        </w:rPr>
      </w:pPr>
      <w:r>
        <w:drawing>
          <wp:inline distT="0" distB="0" distL="114300" distR="114300">
            <wp:extent cx="5039995" cy="2569845"/>
            <wp:effectExtent l="0" t="0" r="1905"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1"/>
                    <a:stretch>
                      <a:fillRect/>
                    </a:stretch>
                  </pic:blipFill>
                  <pic:spPr>
                    <a:xfrm>
                      <a:off x="0" y="0"/>
                      <a:ext cx="5039995" cy="2569845"/>
                    </a:xfrm>
                    <a:prstGeom prst="rect">
                      <a:avLst/>
                    </a:prstGeom>
                    <a:noFill/>
                    <a:ln>
                      <a:noFill/>
                    </a:ln>
                  </pic:spPr>
                </pic:pic>
              </a:graphicData>
            </a:graphic>
          </wp:inline>
        </w:drawing>
      </w:r>
    </w:p>
    <w:p w14:paraId="33473BE9">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图26回答了关于关联规则的2个关键问题：</w:t>
      </w:r>
    </w:p>
    <w:p w14:paraId="325A9565">
      <w:pPr>
        <w:pStyle w:val="2"/>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规则是否常见且可靠？</w:t>
      </w:r>
    </w:p>
    <w:p w14:paraId="0B4CFC76">
      <w:pPr>
        <w:pStyle w:val="2"/>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规则是否真正有意义？因为即使置信度极高，可能也仅仅是因为项目经常出现，不能说明之间的关联性。</w:t>
      </w:r>
    </w:p>
    <w:p w14:paraId="24DD119C">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我们可以得出的结论是：常见的规则往往没啥意义，有意义的不常见。</w:t>
      </w:r>
    </w:p>
    <w:p w14:paraId="1ACF1C26">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4319905" cy="3599180"/>
            <wp:effectExtent l="0" t="0" r="1079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2"/>
                    <a:stretch>
                      <a:fillRect/>
                    </a:stretch>
                  </pic:blipFill>
                  <pic:spPr>
                    <a:xfrm>
                      <a:off x="0" y="0"/>
                      <a:ext cx="4319905" cy="3599180"/>
                    </a:xfrm>
                    <a:prstGeom prst="rect">
                      <a:avLst/>
                    </a:prstGeom>
                    <a:noFill/>
                    <a:ln>
                      <a:noFill/>
                    </a:ln>
                  </pic:spPr>
                </pic:pic>
              </a:graphicData>
            </a:graphic>
          </wp:inline>
        </w:drawing>
      </w:r>
    </w:p>
    <w:p w14:paraId="5C6875A6">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default"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26</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关联规则挖掘质量评估图</w:t>
      </w:r>
    </w:p>
    <w:p w14:paraId="38A45EC2">
      <w:pPr>
        <w:pStyle w:val="11"/>
        <w:numPr>
          <w:ilvl w:val="0"/>
          <w:numId w:val="0"/>
        </w:numPr>
        <w:jc w:val="both"/>
        <w:rPr>
          <w:rFonts w:hint="eastAsia"/>
        </w:rPr>
      </w:pPr>
      <w:r>
        <w:rPr>
          <w:rFonts w:hint="eastAsia" w:ascii="Times New Roman" w:hAnsi="Times New Roman" w:eastAsia="宋体" w:cs="Times New Roman"/>
          <w:b/>
          <w:bCs/>
          <w:spacing w:val="-12"/>
          <w:sz w:val="30"/>
          <w:szCs w:val="30"/>
          <w:lang w:val="en-US" w:eastAsia="zh-CN"/>
        </w:rPr>
        <w:t>5  总结及展望</w:t>
      </w:r>
    </w:p>
    <w:p w14:paraId="1A6CC243">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通过本次COVID-19临床数据挖掘实验，我获得了丰富的经验。从数据预处理、特征工程、算法挖掘到结果解释，让我熟悉了DM的整个流程，对COVID也有了新的了解。</w:t>
      </w:r>
    </w:p>
    <w:p w14:paraId="0D256AA4">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不过尽管实验取得了显著成果，但仍存在一些值得改进的问题。数据质量方面，部分实验室指标存在较高缺失率，特别是特殊检测项目，这限制了深层规律的发现。算法层面，现有方法对参数设置较为敏感，且主要基于静态数据分析。</w:t>
      </w:r>
    </w:p>
    <w:p w14:paraId="30185127">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Times New Roman" w:hAnsi="Times New Roman" w:eastAsia="宋体" w:cs="Times New Roman"/>
          <w:b/>
          <w:bCs/>
          <w:spacing w:val="-12"/>
          <w:sz w:val="30"/>
          <w:szCs w:val="30"/>
          <w:lang w:val="en-US" w:eastAsia="zh-CN"/>
        </w:rPr>
      </w:pPr>
      <w:r>
        <w:rPr>
          <w:rFonts w:hint="default" w:ascii="宋体" w:hAnsi="宋体" w:eastAsia="宋体" w:cs="宋体"/>
          <w:spacing w:val="12"/>
          <w:sz w:val="23"/>
          <w:szCs w:val="23"/>
          <w:lang w:val="en-US" w:eastAsia="zh-CN"/>
        </w:rPr>
        <w:t>随着医疗数据的不断积累和人工智能技术的持续发展，数据挖掘必将在疾病认知、临床决策和公共卫生管理等方面发挥越来越重要的作用。</w:t>
      </w:r>
      <w:r>
        <w:rPr>
          <w:rFonts w:hint="eastAsia" w:ascii="宋体" w:hAnsi="宋体" w:eastAsia="宋体" w:cs="宋体"/>
          <w:spacing w:val="12"/>
          <w:sz w:val="23"/>
          <w:szCs w:val="23"/>
          <w:lang w:val="en-US" w:eastAsia="zh-CN"/>
        </w:rPr>
        <w:t>未来我将继续深入优化自己的实验方法和思路。</w:t>
      </w:r>
    </w:p>
    <w:p w14:paraId="64581259">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后面是基于</w:t>
      </w:r>
      <w:bookmarkStart w:id="4" w:name="_GoBack"/>
      <w:bookmarkEnd w:id="4"/>
      <w:r>
        <w:rPr>
          <w:rFonts w:hint="eastAsia" w:ascii="宋体" w:hAnsi="宋体" w:eastAsia="宋体" w:cs="宋体"/>
          <w:spacing w:val="12"/>
          <w:sz w:val="23"/>
          <w:szCs w:val="23"/>
          <w:lang w:val="en-US" w:eastAsia="zh-CN"/>
        </w:rPr>
        <w:t>光伏大楼数据集的挖掘实验。</w:t>
      </w:r>
    </w:p>
    <w:p w14:paraId="4592D814">
      <w:pPr>
        <w:rPr>
          <w:rFonts w:hint="eastAsia"/>
        </w:rPr>
      </w:pPr>
    </w:p>
    <w:p w14:paraId="6C69B4FA">
      <w:pPr>
        <w:rPr>
          <w:rFonts w:hint="eastAsia"/>
        </w:rPr>
      </w:pPr>
    </w:p>
    <w:p w14:paraId="3CB9D3F4">
      <w:pPr>
        <w:rPr>
          <w:rFonts w:hint="eastAsia"/>
        </w:rPr>
      </w:pPr>
    </w:p>
    <w:p w14:paraId="4B1911F2">
      <w:pPr>
        <w:rPr>
          <w:rFonts w:hint="eastAsia"/>
        </w:rPr>
      </w:pPr>
    </w:p>
    <w:p w14:paraId="1DD0AAEE">
      <w:pPr>
        <w:rPr>
          <w:rFonts w:hint="eastAsia"/>
        </w:rPr>
      </w:pPr>
    </w:p>
    <w:p w14:paraId="572DD21B">
      <w:pPr>
        <w:rPr>
          <w:rFonts w:hint="eastAsia"/>
        </w:rPr>
      </w:pPr>
    </w:p>
    <w:p w14:paraId="09C6E230">
      <w:pPr>
        <w:rPr>
          <w:rFonts w:hint="eastAsia"/>
        </w:rPr>
      </w:pPr>
    </w:p>
    <w:p w14:paraId="7CC47A08">
      <w:pPr>
        <w:rPr>
          <w:rFonts w:hint="eastAsia"/>
        </w:rPr>
      </w:pPr>
    </w:p>
    <w:p w14:paraId="297B9822">
      <w:pPr>
        <w:rPr>
          <w:rFonts w:hint="eastAsia"/>
        </w:rPr>
      </w:pPr>
    </w:p>
    <w:p w14:paraId="3314AC58">
      <w:pPr>
        <w:rPr>
          <w:rFonts w:hint="eastAsia"/>
        </w:rPr>
      </w:pPr>
    </w:p>
    <w:p w14:paraId="6DF7A6D8">
      <w:pPr>
        <w:rPr>
          <w:rFonts w:hint="eastAsia"/>
        </w:rPr>
      </w:pPr>
    </w:p>
    <w:p w14:paraId="4F92A9C1">
      <w:pPr>
        <w:rPr>
          <w:rFonts w:hint="eastAsia"/>
        </w:rPr>
      </w:pPr>
    </w:p>
    <w:p w14:paraId="7D13BD70">
      <w:pPr>
        <w:rPr>
          <w:rFonts w:hint="eastAsia"/>
        </w:rPr>
      </w:pPr>
    </w:p>
    <w:p w14:paraId="3E00F46D">
      <w:pPr>
        <w:rPr>
          <w:rFonts w:hint="eastAsia"/>
        </w:rPr>
      </w:pPr>
    </w:p>
    <w:p w14:paraId="4C3503CB">
      <w:pPr>
        <w:rPr>
          <w:rFonts w:hint="eastAsia"/>
        </w:rPr>
      </w:pPr>
    </w:p>
    <w:p w14:paraId="74381009">
      <w:pPr>
        <w:rPr>
          <w:rFonts w:hint="eastAsia"/>
        </w:rPr>
      </w:pPr>
    </w:p>
    <w:p w14:paraId="28744587">
      <w:pPr>
        <w:rPr>
          <w:rFonts w:hint="eastAsia"/>
        </w:rPr>
      </w:pPr>
    </w:p>
    <w:p w14:paraId="0B971D2C">
      <w:pPr>
        <w:rPr>
          <w:rFonts w:hint="eastAsia"/>
        </w:rPr>
      </w:pPr>
    </w:p>
    <w:p w14:paraId="55191F5A">
      <w:pPr>
        <w:rPr>
          <w:rFonts w:hint="eastAsia"/>
        </w:rPr>
      </w:pPr>
    </w:p>
    <w:p w14:paraId="150DC6E4">
      <w:pPr>
        <w:rPr>
          <w:rFonts w:hint="eastAsia"/>
        </w:rPr>
      </w:pPr>
    </w:p>
    <w:p w14:paraId="28CD85D3">
      <w:pPr>
        <w:rPr>
          <w:rFonts w:hint="eastAsia"/>
        </w:rPr>
      </w:pPr>
    </w:p>
    <w:p w14:paraId="38C6B6BC">
      <w:pPr>
        <w:rPr>
          <w:rFonts w:hint="eastAsia"/>
        </w:rPr>
      </w:pPr>
    </w:p>
    <w:p w14:paraId="38B97033">
      <w:pPr>
        <w:rPr>
          <w:rFonts w:hint="eastAsia"/>
        </w:rPr>
      </w:pPr>
    </w:p>
    <w:p w14:paraId="52093CE3">
      <w:pPr>
        <w:rPr>
          <w:rFonts w:hint="eastAsia"/>
        </w:rPr>
      </w:pPr>
    </w:p>
    <w:p w14:paraId="0B1B045F">
      <w:pPr>
        <w:rPr>
          <w:rFonts w:hint="eastAsia"/>
        </w:rPr>
      </w:pPr>
    </w:p>
    <w:p w14:paraId="44438CA7">
      <w:pPr>
        <w:rPr>
          <w:rFonts w:hint="eastAsia"/>
        </w:rPr>
      </w:pPr>
    </w:p>
    <w:p w14:paraId="065CC385">
      <w:pPr>
        <w:rPr>
          <w:rFonts w:hint="eastAsia"/>
        </w:rPr>
      </w:pPr>
    </w:p>
    <w:p w14:paraId="335474D4">
      <w:pPr>
        <w:rPr>
          <w:rFonts w:hint="eastAsia"/>
        </w:rPr>
      </w:pPr>
    </w:p>
    <w:p w14:paraId="67568AE5">
      <w:pPr>
        <w:rPr>
          <w:rFonts w:hint="eastAsia"/>
        </w:rPr>
      </w:pPr>
    </w:p>
    <w:p w14:paraId="1CBC8776">
      <w:pPr>
        <w:jc w:val="center"/>
        <w:rPr>
          <w:rFonts w:hint="eastAsia" w:ascii="宋体" w:hAnsi="宋体" w:eastAsia="宋体" w:cs="宋体"/>
          <w:b/>
          <w:sz w:val="40"/>
          <w:szCs w:val="40"/>
        </w:rPr>
      </w:pPr>
      <w:r>
        <w:rPr>
          <w:rFonts w:hint="eastAsia" w:ascii="宋体" w:hAnsi="宋体" w:eastAsia="宋体" w:cs="宋体"/>
          <w:b/>
          <w:sz w:val="40"/>
          <w:szCs w:val="40"/>
        </w:rPr>
        <w:t>光伏电站数据异常检测实验报告</w:t>
      </w:r>
    </w:p>
    <w:p w14:paraId="6474C85C">
      <w:pPr>
        <w:rPr>
          <w:rFonts w:hint="eastAsia" w:ascii="宋体" w:hAnsi="宋体" w:eastAsia="宋体" w:cs="宋体"/>
          <w:b/>
          <w:sz w:val="28"/>
          <w:szCs w:val="28"/>
          <w:u w:val="single"/>
          <w:lang w:val="en-US" w:eastAsia="zh-CN"/>
        </w:rPr>
      </w:pPr>
      <w:r>
        <w:rPr>
          <w:rFonts w:hint="eastAsia" w:ascii="宋体" w:hAnsi="宋体" w:eastAsia="宋体" w:cs="宋体"/>
          <w:b/>
          <w:sz w:val="28"/>
          <w:szCs w:val="28"/>
        </w:rPr>
        <w:t>学号</w:t>
      </w:r>
      <w:r>
        <w:rPr>
          <w:rFonts w:hint="eastAsia" w:ascii="宋体" w:hAnsi="宋体" w:eastAsia="宋体" w:cs="宋体"/>
          <w:b/>
          <w:sz w:val="28"/>
          <w:szCs w:val="28"/>
          <w:lang w:eastAsia="zh-CN"/>
        </w:rPr>
        <w:t>：</w:t>
      </w:r>
      <w:r>
        <w:rPr>
          <w:rFonts w:hint="eastAsia" w:ascii="宋体" w:hAnsi="宋体" w:eastAsia="宋体" w:cs="宋体"/>
          <w:b/>
          <w:sz w:val="28"/>
          <w:szCs w:val="28"/>
          <w:u w:val="single"/>
          <w:lang w:val="en-US" w:eastAsia="zh-CN"/>
        </w:rPr>
        <w:t xml:space="preserve">  3022206056  </w:t>
      </w:r>
      <w:r>
        <w:rPr>
          <w:rFonts w:hint="eastAsia" w:ascii="宋体" w:hAnsi="宋体" w:eastAsia="宋体" w:cs="宋体"/>
          <w:b/>
          <w:sz w:val="28"/>
          <w:szCs w:val="28"/>
          <w:lang w:val="en-US" w:eastAsia="zh-CN"/>
        </w:rPr>
        <w:t xml:space="preserve"> </w:t>
      </w:r>
      <w:r>
        <w:rPr>
          <w:rFonts w:hint="eastAsia" w:ascii="宋体" w:hAnsi="宋体" w:eastAsia="宋体" w:cs="宋体"/>
          <w:b/>
          <w:sz w:val="28"/>
          <w:szCs w:val="28"/>
        </w:rPr>
        <w:t>姓名</w:t>
      </w:r>
      <w:r>
        <w:rPr>
          <w:rFonts w:hint="eastAsia" w:ascii="宋体" w:hAnsi="宋体" w:eastAsia="宋体" w:cs="宋体"/>
          <w:b/>
          <w:sz w:val="28"/>
          <w:szCs w:val="28"/>
          <w:lang w:eastAsia="zh-CN"/>
        </w:rPr>
        <w:t>：</w:t>
      </w:r>
      <w:r>
        <w:rPr>
          <w:rFonts w:hint="eastAsia" w:ascii="宋体" w:hAnsi="宋体" w:eastAsia="宋体" w:cs="宋体"/>
          <w:b/>
          <w:sz w:val="28"/>
          <w:szCs w:val="28"/>
          <w:u w:val="single"/>
          <w:lang w:val="en-US" w:eastAsia="zh-CN"/>
        </w:rPr>
        <w:t xml:space="preserve">  李昊聪  </w:t>
      </w:r>
      <w:r>
        <w:rPr>
          <w:rFonts w:hint="eastAsia" w:ascii="宋体" w:hAnsi="宋体" w:eastAsia="宋体" w:cs="宋体"/>
          <w:b/>
          <w:sz w:val="28"/>
          <w:szCs w:val="28"/>
          <w:lang w:val="en-US" w:eastAsia="zh-CN"/>
        </w:rPr>
        <w:t xml:space="preserve"> </w:t>
      </w:r>
      <w:r>
        <w:rPr>
          <w:rFonts w:hint="eastAsia" w:ascii="宋体" w:hAnsi="宋体" w:eastAsia="宋体" w:cs="宋体"/>
          <w:b/>
          <w:sz w:val="28"/>
          <w:szCs w:val="28"/>
        </w:rPr>
        <w:t>班级</w:t>
      </w:r>
      <w:r>
        <w:rPr>
          <w:rFonts w:hint="eastAsia" w:ascii="宋体" w:hAnsi="宋体" w:eastAsia="宋体" w:cs="宋体"/>
          <w:b/>
          <w:sz w:val="28"/>
          <w:szCs w:val="28"/>
          <w:lang w:eastAsia="zh-CN"/>
        </w:rPr>
        <w:t>：</w:t>
      </w:r>
      <w:r>
        <w:rPr>
          <w:rFonts w:hint="eastAsia" w:ascii="宋体" w:hAnsi="宋体" w:eastAsia="宋体" w:cs="宋体"/>
          <w:b/>
          <w:sz w:val="28"/>
          <w:szCs w:val="28"/>
          <w:u w:val="single"/>
          <w:lang w:val="en-US" w:eastAsia="zh-CN"/>
        </w:rPr>
        <w:t xml:space="preserve">  23级AI1班  </w:t>
      </w:r>
    </w:p>
    <w:p w14:paraId="47A0DE82">
      <w:pPr>
        <w:pStyle w:val="11"/>
        <w:numPr>
          <w:ilvl w:val="0"/>
          <w:numId w:val="0"/>
        </w:numPr>
        <w:rPr>
          <w:rFonts w:hint="eastAsia" w:ascii="宋体" w:hAnsi="宋体" w:eastAsia="宋体" w:cs="宋体"/>
          <w:b/>
          <w:bCs/>
          <w:sz w:val="34"/>
          <w:szCs w:val="34"/>
          <w:lang w:val="en-US" w:eastAsia="zh-CN"/>
        </w:rPr>
      </w:pPr>
    </w:p>
    <w:p w14:paraId="03D5D020">
      <w:pPr>
        <w:pStyle w:val="11"/>
        <w:numPr>
          <w:ilvl w:val="0"/>
          <w:numId w:val="0"/>
        </w:numPr>
        <w:jc w:val="both"/>
        <w:rPr>
          <w:rFonts w:hint="eastAsia"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 xml:space="preserve">1 </w:t>
      </w:r>
      <w:r>
        <w:rPr>
          <w:rFonts w:hint="eastAsia" w:ascii="Times New Roman" w:hAnsi="Times New Roman" w:eastAsia="宋体" w:cs="Times New Roman"/>
          <w:b/>
          <w:bCs/>
          <w:spacing w:val="-12"/>
          <w:sz w:val="30"/>
          <w:szCs w:val="30"/>
          <w:lang w:val="en-US" w:eastAsia="zh-CN"/>
        </w:rPr>
        <w:t xml:space="preserve"> 目标</w:t>
      </w:r>
    </w:p>
    <w:p w14:paraId="2B14A17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rPr>
      </w:pPr>
      <w:r>
        <w:rPr>
          <w:rFonts w:hint="eastAsia" w:ascii="宋体" w:hAnsi="宋体" w:eastAsia="宋体" w:cs="宋体"/>
          <w:spacing w:val="12"/>
          <w:sz w:val="23"/>
          <w:szCs w:val="23"/>
        </w:rPr>
        <w:t>针对实际获取的某大楼光伏电站运行数据，围绕功率</w:t>
      </w:r>
      <w:r>
        <w:rPr>
          <w:rFonts w:hint="eastAsia" w:ascii="宋体" w:hAnsi="宋体" w:eastAsia="宋体" w:cs="宋体"/>
          <w:spacing w:val="12"/>
          <w:sz w:val="23"/>
          <w:szCs w:val="23"/>
          <w:lang w:eastAsia="zh-CN"/>
        </w:rPr>
        <w:t>、</w:t>
      </w:r>
      <w:r>
        <w:rPr>
          <w:rFonts w:hint="eastAsia" w:ascii="宋体" w:hAnsi="宋体" w:eastAsia="宋体" w:cs="宋体"/>
          <w:spacing w:val="12"/>
          <w:sz w:val="23"/>
          <w:szCs w:val="23"/>
        </w:rPr>
        <w:t>发电量两个核心物理量，系统分析数据中可能存在的异常情况。</w:t>
      </w:r>
    </w:p>
    <w:p w14:paraId="6494303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rPr>
      </w:pPr>
      <w:r>
        <w:rPr>
          <w:rFonts w:hint="eastAsia" w:ascii="宋体" w:hAnsi="宋体" w:eastAsia="宋体" w:cs="宋体"/>
          <w:spacing w:val="12"/>
          <w:sz w:val="23"/>
          <w:szCs w:val="23"/>
        </w:rPr>
        <w:t>通过统计分析、基于样本的异常检测方法以及基于时间序列趋势的异常检测方法，对不同建模思路下的异常检测效果进行对比与分析，为光伏电站运行监测与故障诊断提供参考。</w:t>
      </w:r>
    </w:p>
    <w:p w14:paraId="2AC5B1F7">
      <w:pPr>
        <w:pStyle w:val="11"/>
        <w:numPr>
          <w:ilvl w:val="0"/>
          <w:numId w:val="0"/>
        </w:numPr>
        <w:jc w:val="both"/>
        <w:rPr>
          <w:rFonts w:hint="eastAsia"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2</w:t>
      </w:r>
      <w:r>
        <w:rPr>
          <w:rFonts w:hint="eastAsia" w:ascii="Times New Roman" w:hAnsi="Times New Roman" w:eastAsia="宋体" w:cs="Times New Roman"/>
          <w:b/>
          <w:bCs/>
          <w:spacing w:val="-12"/>
          <w:sz w:val="30"/>
          <w:szCs w:val="30"/>
        </w:rPr>
        <w:t xml:space="preserve">  </w:t>
      </w:r>
      <w:r>
        <w:rPr>
          <w:rFonts w:hint="eastAsia" w:ascii="Times New Roman" w:hAnsi="Times New Roman" w:eastAsia="宋体" w:cs="Times New Roman"/>
          <w:b/>
          <w:bCs/>
          <w:spacing w:val="-12"/>
          <w:sz w:val="30"/>
          <w:szCs w:val="30"/>
          <w:lang w:val="en-US" w:eastAsia="zh-CN"/>
        </w:rPr>
        <w:t>数据</w:t>
      </w:r>
    </w:p>
    <w:p w14:paraId="4C4F1A0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rPr>
      </w:pPr>
      <w:r>
        <w:rPr>
          <w:rFonts w:hint="eastAsia" w:ascii="宋体" w:hAnsi="宋体" w:eastAsia="宋体" w:cs="宋体"/>
          <w:spacing w:val="12"/>
          <w:sz w:val="23"/>
          <w:szCs w:val="23"/>
        </w:rPr>
        <w:t>数据文件pv.csv记录了来源于某大楼的光伏电站的数据，其中数据时间段为2020</w:t>
      </w:r>
      <w:r>
        <w:rPr>
          <w:rFonts w:hint="eastAsia" w:ascii="宋体" w:hAnsi="宋体" w:eastAsia="宋体" w:cs="宋体"/>
          <w:spacing w:val="12"/>
          <w:sz w:val="23"/>
          <w:szCs w:val="23"/>
          <w:lang w:val="en-US" w:eastAsia="zh-CN"/>
        </w:rPr>
        <w:t>年</w:t>
      </w:r>
      <w:r>
        <w:rPr>
          <w:rFonts w:hint="eastAsia" w:ascii="宋体" w:hAnsi="宋体" w:eastAsia="宋体" w:cs="宋体"/>
          <w:spacing w:val="12"/>
          <w:sz w:val="23"/>
          <w:szCs w:val="23"/>
        </w:rPr>
        <w:t>5</w:t>
      </w:r>
      <w:r>
        <w:rPr>
          <w:rFonts w:hint="eastAsia" w:ascii="宋体" w:hAnsi="宋体" w:eastAsia="宋体" w:cs="宋体"/>
          <w:spacing w:val="12"/>
          <w:sz w:val="23"/>
          <w:szCs w:val="23"/>
          <w:lang w:val="en-US" w:eastAsia="zh-CN"/>
        </w:rPr>
        <w:t>月</w:t>
      </w:r>
      <w:r>
        <w:rPr>
          <w:rFonts w:hint="eastAsia" w:ascii="宋体" w:hAnsi="宋体" w:eastAsia="宋体" w:cs="宋体"/>
          <w:spacing w:val="12"/>
          <w:sz w:val="23"/>
          <w:szCs w:val="23"/>
        </w:rPr>
        <w:t>7</w:t>
      </w:r>
      <w:r>
        <w:rPr>
          <w:rFonts w:hint="eastAsia" w:ascii="宋体" w:hAnsi="宋体" w:eastAsia="宋体" w:cs="宋体"/>
          <w:spacing w:val="12"/>
          <w:sz w:val="23"/>
          <w:szCs w:val="23"/>
          <w:lang w:val="en-US" w:eastAsia="zh-CN"/>
        </w:rPr>
        <w:t>日</w:t>
      </w:r>
      <w:r>
        <w:rPr>
          <w:rFonts w:hint="eastAsia" w:ascii="宋体" w:hAnsi="宋体" w:eastAsia="宋体" w:cs="宋体"/>
          <w:spacing w:val="12"/>
          <w:sz w:val="23"/>
          <w:szCs w:val="23"/>
        </w:rPr>
        <w:t>15:00:00——2023</w:t>
      </w:r>
      <w:r>
        <w:rPr>
          <w:rFonts w:hint="eastAsia" w:ascii="宋体" w:hAnsi="宋体" w:eastAsia="宋体" w:cs="宋体"/>
          <w:spacing w:val="12"/>
          <w:sz w:val="23"/>
          <w:szCs w:val="23"/>
          <w:lang w:val="en-US" w:eastAsia="zh-CN"/>
        </w:rPr>
        <w:t>年</w:t>
      </w:r>
      <w:r>
        <w:rPr>
          <w:rFonts w:hint="eastAsia" w:ascii="宋体" w:hAnsi="宋体" w:eastAsia="宋体" w:cs="宋体"/>
          <w:spacing w:val="12"/>
          <w:sz w:val="23"/>
          <w:szCs w:val="23"/>
        </w:rPr>
        <w:t>10</w:t>
      </w:r>
      <w:r>
        <w:rPr>
          <w:rFonts w:hint="eastAsia" w:ascii="宋体" w:hAnsi="宋体" w:eastAsia="宋体" w:cs="宋体"/>
          <w:spacing w:val="12"/>
          <w:sz w:val="23"/>
          <w:szCs w:val="23"/>
          <w:lang w:val="en-US" w:eastAsia="zh-CN"/>
        </w:rPr>
        <w:t>月</w:t>
      </w:r>
      <w:r>
        <w:rPr>
          <w:rFonts w:hint="eastAsia" w:ascii="宋体" w:hAnsi="宋体" w:eastAsia="宋体" w:cs="宋体"/>
          <w:spacing w:val="12"/>
          <w:sz w:val="23"/>
          <w:szCs w:val="23"/>
        </w:rPr>
        <w:t>25</w:t>
      </w:r>
      <w:r>
        <w:rPr>
          <w:rFonts w:hint="eastAsia" w:ascii="宋体" w:hAnsi="宋体" w:eastAsia="宋体" w:cs="宋体"/>
          <w:spacing w:val="12"/>
          <w:sz w:val="23"/>
          <w:szCs w:val="23"/>
          <w:lang w:val="en-US" w:eastAsia="zh-CN"/>
        </w:rPr>
        <w:t>日</w:t>
      </w:r>
      <w:r>
        <w:rPr>
          <w:rFonts w:hint="eastAsia" w:ascii="宋体" w:hAnsi="宋体" w:eastAsia="宋体" w:cs="宋体"/>
          <w:spacing w:val="12"/>
          <w:sz w:val="23"/>
          <w:szCs w:val="23"/>
        </w:rPr>
        <w:t>16:15:00，采样频率为15min，每个时刻获取了两个物理量：功率和发电量，共121542个数据时刻。</w:t>
      </w:r>
    </w:p>
    <w:p w14:paraId="25163B5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首先我们先进行一个猜测，功率可能指的是发电功率，发电量肯定就是本次采样相比上次采样产生的能量差值，那么这两个属性是相关的。后续在实验中我们可以对自己的假设进行验证。</w:t>
      </w:r>
    </w:p>
    <w:p w14:paraId="277BC5E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然后我们看看数据的缺失情况如何，由图1可以得出：在整个数据集一共</w:t>
      </w:r>
      <w:r>
        <w:rPr>
          <w:rFonts w:hint="eastAsia" w:ascii="宋体" w:hAnsi="宋体" w:eastAsia="宋体" w:cs="宋体"/>
          <w:spacing w:val="12"/>
          <w:sz w:val="23"/>
          <w:szCs w:val="23"/>
        </w:rPr>
        <w:t>121542</w:t>
      </w:r>
      <w:r>
        <w:rPr>
          <w:rFonts w:hint="eastAsia" w:ascii="宋体" w:hAnsi="宋体" w:eastAsia="宋体" w:cs="宋体"/>
          <w:spacing w:val="12"/>
          <w:sz w:val="23"/>
          <w:szCs w:val="23"/>
          <w:lang w:val="en-US" w:eastAsia="zh-CN"/>
        </w:rPr>
        <w:t>个样本中，有87.75%（106648）的正常样本以及12.25%（14894）的缺失样本，且这些样本缺失的都是功率数据。同时我们可以看到，发电的数据完全没有缺失。</w:t>
      </w:r>
    </w:p>
    <w:p w14:paraId="6657946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879725" cy="2399665"/>
            <wp:effectExtent l="0" t="0" r="317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2879725" cy="2399665"/>
                    </a:xfrm>
                    <a:prstGeom prst="rect">
                      <a:avLst/>
                    </a:prstGeom>
                    <a:noFill/>
                    <a:ln>
                      <a:noFill/>
                    </a:ln>
                  </pic:spPr>
                </pic:pic>
              </a:graphicData>
            </a:graphic>
          </wp:inline>
        </w:drawing>
      </w:r>
    </w:p>
    <w:p w14:paraId="7A3D53E0">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rPr>
      </w:pPr>
      <w:r>
        <w:rPr>
          <w:rFonts w:hint="eastAsia" w:ascii="宋体" w:hAnsi="宋体" w:eastAsia="宋体" w:cs="宋体"/>
          <w:i/>
          <w:iCs/>
          <w:spacing w:val="3"/>
          <w:sz w:val="21"/>
          <w:szCs w:val="21"/>
        </w:rPr>
        <w:t>图1: 功率和发电量数据存在/缺失的四种组合状态</w:t>
      </w:r>
    </w:p>
    <w:p w14:paraId="35C4C1CB">
      <w:pPr>
        <w:pStyle w:val="11"/>
        <w:numPr>
          <w:ilvl w:val="0"/>
          <w:numId w:val="0"/>
        </w:numPr>
        <w:jc w:val="both"/>
        <w:rPr>
          <w:rFonts w:hint="eastAsia"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3  任务</w:t>
      </w:r>
    </w:p>
    <w:p w14:paraId="7B34E2A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完成四个要求任务，产生了自己的思考并尝试探究实现。</w:t>
      </w:r>
    </w:p>
    <w:p w14:paraId="5771235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项目的Github仓库：</w:t>
      </w:r>
      <w:r>
        <w:rPr>
          <w:rFonts w:hint="eastAsia" w:ascii="宋体" w:hAnsi="宋体" w:eastAsia="宋体" w:cs="宋体"/>
          <w:spacing w:val="12"/>
          <w:sz w:val="23"/>
          <w:szCs w:val="23"/>
          <w:lang w:val="en-US" w:eastAsia="zh-CN"/>
        </w:rPr>
        <w:fldChar w:fldCharType="begin"/>
      </w:r>
      <w:r>
        <w:rPr>
          <w:rFonts w:hint="eastAsia" w:ascii="宋体" w:hAnsi="宋体" w:eastAsia="宋体" w:cs="宋体"/>
          <w:spacing w:val="12"/>
          <w:sz w:val="23"/>
          <w:szCs w:val="23"/>
          <w:lang w:val="en-US" w:eastAsia="zh-CN"/>
        </w:rPr>
        <w:instrText xml:space="preserve"> HYPERLINK "https://github.com/henryli007/TJU-DM" </w:instrText>
      </w:r>
      <w:r>
        <w:rPr>
          <w:rFonts w:hint="eastAsia" w:ascii="宋体" w:hAnsi="宋体" w:eastAsia="宋体" w:cs="宋体"/>
          <w:spacing w:val="12"/>
          <w:sz w:val="23"/>
          <w:szCs w:val="23"/>
          <w:lang w:val="en-US" w:eastAsia="zh-CN"/>
        </w:rPr>
        <w:fldChar w:fldCharType="separate"/>
      </w:r>
      <w:r>
        <w:rPr>
          <w:rStyle w:val="7"/>
          <w:rFonts w:hint="eastAsia" w:ascii="宋体" w:hAnsi="宋体" w:eastAsia="宋体" w:cs="宋体"/>
          <w:spacing w:val="12"/>
          <w:sz w:val="23"/>
          <w:szCs w:val="23"/>
          <w:lang w:val="en-US" w:eastAsia="zh-CN"/>
        </w:rPr>
        <w:t>https://github.com/henryli007/TJU-DM</w:t>
      </w:r>
      <w:r>
        <w:rPr>
          <w:rFonts w:hint="eastAsia" w:ascii="宋体" w:hAnsi="宋体" w:eastAsia="宋体" w:cs="宋体"/>
          <w:spacing w:val="12"/>
          <w:sz w:val="23"/>
          <w:szCs w:val="23"/>
          <w:lang w:val="en-US" w:eastAsia="zh-CN"/>
        </w:rPr>
        <w:fldChar w:fldCharType="end"/>
      </w:r>
    </w:p>
    <w:p w14:paraId="04351096">
      <w:pPr>
        <w:pStyle w:val="2"/>
        <w:spacing w:before="92" w:line="225" w:lineRule="auto"/>
        <w:ind w:left="21"/>
        <w:outlineLvl w:val="1"/>
        <w:rPr>
          <w:rFonts w:ascii="宋体" w:hAnsi="宋体" w:eastAsia="宋体" w:cs="宋体"/>
          <w:b/>
          <w:bCs/>
          <w:sz w:val="28"/>
          <w:szCs w:val="28"/>
        </w:rPr>
      </w:pPr>
      <w:r>
        <w:rPr>
          <w:rFonts w:hint="eastAsia" w:eastAsia="宋体"/>
          <w:b/>
          <w:bCs/>
          <w:spacing w:val="4"/>
          <w:sz w:val="28"/>
          <w:szCs w:val="28"/>
          <w:lang w:val="en-US" w:eastAsia="zh-CN"/>
        </w:rPr>
        <w:t>3</w:t>
      </w:r>
      <w:r>
        <w:rPr>
          <w:b/>
          <w:bCs/>
          <w:spacing w:val="4"/>
          <w:sz w:val="28"/>
          <w:szCs w:val="28"/>
        </w:rPr>
        <w:t xml:space="preserve">.1 </w:t>
      </w:r>
      <w:r>
        <w:rPr>
          <w:rFonts w:hint="eastAsia" w:ascii="宋体" w:hAnsi="宋体" w:eastAsia="宋体" w:cs="宋体"/>
          <w:b/>
          <w:bCs/>
          <w:spacing w:val="4"/>
          <w:sz w:val="28"/>
          <w:szCs w:val="28"/>
        </w:rPr>
        <w:t>单变量统计分析与可视化</w:t>
      </w:r>
    </w:p>
    <w:p w14:paraId="6E905DF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rPr>
      </w:pPr>
      <w:r>
        <w:rPr>
          <w:rFonts w:hint="eastAsia" w:ascii="宋体" w:hAnsi="宋体" w:eastAsia="宋体" w:cs="宋体"/>
          <w:spacing w:val="12"/>
          <w:sz w:val="23"/>
          <w:szCs w:val="23"/>
          <w:lang w:val="en-US" w:eastAsia="zh-CN"/>
        </w:rPr>
        <w:t>实验要求：分别画出两个物理量（</w:t>
      </w:r>
      <w:r>
        <w:rPr>
          <w:rFonts w:hint="eastAsia" w:ascii="宋体" w:hAnsi="宋体" w:eastAsia="宋体" w:cs="宋体"/>
          <w:spacing w:val="12"/>
          <w:sz w:val="23"/>
          <w:szCs w:val="23"/>
        </w:rPr>
        <w:t>功率和发电量</w:t>
      </w:r>
      <w:r>
        <w:rPr>
          <w:rFonts w:hint="eastAsia" w:ascii="宋体" w:hAnsi="宋体" w:eastAsia="宋体" w:cs="宋体"/>
          <w:spacing w:val="12"/>
          <w:sz w:val="23"/>
          <w:szCs w:val="23"/>
          <w:lang w:val="en-US" w:eastAsia="zh-CN"/>
        </w:rPr>
        <w:t>）的趋势折线图以及散点图、盒图，并分析数据中可能存在的异常。</w:t>
      </w:r>
    </w:p>
    <w:p w14:paraId="2329AADC">
      <w:pPr>
        <w:pStyle w:val="2"/>
        <w:spacing w:before="286" w:line="270" w:lineRule="auto"/>
        <w:ind w:right="14"/>
        <w:jc w:val="both"/>
        <w:rPr>
          <w:rFonts w:hint="eastAsia" w:ascii="宋体" w:hAnsi="宋体" w:eastAsia="宋体" w:cs="宋体"/>
          <w:b/>
          <w:bCs/>
          <w:spacing w:val="12"/>
          <w:sz w:val="24"/>
          <w:szCs w:val="24"/>
        </w:rPr>
      </w:pPr>
      <w:r>
        <w:rPr>
          <w:rFonts w:hint="default"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1</w:t>
      </w:r>
      <w:r>
        <w:rPr>
          <w:rFonts w:hint="default" w:ascii="Times New Roman" w:hAnsi="Times New Roman" w:eastAsia="宋体" w:cs="Times New Roman"/>
          <w:b/>
          <w:bCs/>
          <w:spacing w:val="12"/>
          <w:sz w:val="24"/>
          <w:szCs w:val="24"/>
        </w:rPr>
        <w:t>.1</w:t>
      </w:r>
      <w:r>
        <w:rPr>
          <w:rFonts w:hint="eastAsia" w:ascii="宋体" w:hAnsi="宋体" w:eastAsia="宋体" w:cs="宋体"/>
          <w:b/>
          <w:bCs/>
          <w:spacing w:val="12"/>
          <w:sz w:val="24"/>
          <w:szCs w:val="24"/>
          <w:lang w:val="en-US" w:eastAsia="zh-CN"/>
        </w:rPr>
        <w:t xml:space="preserve"> </w:t>
      </w:r>
      <w:r>
        <w:rPr>
          <w:rFonts w:hint="eastAsia" w:ascii="宋体" w:hAnsi="宋体" w:eastAsia="宋体" w:cs="宋体"/>
          <w:b/>
          <w:bCs/>
          <w:spacing w:val="12"/>
          <w:sz w:val="24"/>
          <w:szCs w:val="24"/>
        </w:rPr>
        <w:t>趋势折线图</w:t>
      </w:r>
    </w:p>
    <w:p w14:paraId="0B510E4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图2（</w:t>
      </w:r>
      <w:r>
        <w:rPr>
          <w:rFonts w:hint="eastAsia" w:ascii="宋体" w:hAnsi="宋体" w:eastAsia="宋体" w:cs="宋体"/>
          <w:spacing w:val="12"/>
          <w:sz w:val="23"/>
          <w:szCs w:val="23"/>
        </w:rPr>
        <w:t>功率</w:t>
      </w:r>
      <w:r>
        <w:rPr>
          <w:rFonts w:hint="eastAsia" w:ascii="宋体" w:hAnsi="宋体" w:eastAsia="宋体" w:cs="宋体"/>
          <w:spacing w:val="12"/>
          <w:sz w:val="23"/>
          <w:szCs w:val="23"/>
          <w:lang w:val="en-US" w:eastAsia="zh-CN"/>
        </w:rPr>
        <w:t>的趋势折线图）展示了光伏数据集中功率这一核心变量在三年多时间里的整体情况。可以看出功率值长期在40左右。</w:t>
      </w:r>
    </w:p>
    <w:p w14:paraId="2B8746C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知识先验下，我们认为正常光伏电站的功率曲线应是周期性的。白天随日照增强而爬升，午后达到峰值，夜晚归零，并且夏季整体高于冬季。但是我们的数据集总体规律并不明显（现在这个横轴尺度下没办法看短期的规律）。</w:t>
      </w:r>
    </w:p>
    <w:p w14:paraId="01FCE195">
      <w:pPr>
        <w:pStyle w:val="2"/>
        <w:spacing w:before="286" w:line="270" w:lineRule="auto"/>
        <w:ind w:right="14"/>
        <w:jc w:val="center"/>
      </w:pPr>
      <w:r>
        <w:drawing>
          <wp:inline distT="0" distB="0" distL="114300" distR="114300">
            <wp:extent cx="5039995" cy="1260475"/>
            <wp:effectExtent l="0" t="0" r="19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039995" cy="1260475"/>
                    </a:xfrm>
                    <a:prstGeom prst="rect">
                      <a:avLst/>
                    </a:prstGeom>
                    <a:noFill/>
                    <a:ln>
                      <a:noFill/>
                    </a:ln>
                  </pic:spPr>
                </pic:pic>
              </a:graphicData>
            </a:graphic>
          </wp:inline>
        </w:drawing>
      </w:r>
    </w:p>
    <w:p w14:paraId="2679830B">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w:t>
      </w:r>
      <w:r>
        <w:rPr>
          <w:rFonts w:hint="eastAsia" w:ascii="宋体" w:hAnsi="宋体" w:eastAsia="宋体" w:cs="宋体"/>
          <w:i/>
          <w:iCs/>
          <w:spacing w:val="3"/>
          <w:sz w:val="21"/>
          <w:szCs w:val="21"/>
        </w:rPr>
        <w:t>: 功率时间序列图</w:t>
      </w:r>
    </w:p>
    <w:p w14:paraId="2712C31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表最明显的特点就是有一个明显的断裂，我们在上一节已知power数据是有缺失的，所以我可视化了每日功率数据的缺失情况（图3）。现在可以断定，图2的断裂是由于长时间的功率数据缺失导致。在21年的8月左右也出现了短时间的采集缺失。</w:t>
      </w:r>
    </w:p>
    <w:p w14:paraId="7C7547E7">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drawing>
          <wp:inline distT="0" distB="0" distL="114300" distR="114300">
            <wp:extent cx="5039995" cy="14401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039995" cy="1440180"/>
                    </a:xfrm>
                    <a:prstGeom prst="rect">
                      <a:avLst/>
                    </a:prstGeom>
                    <a:noFill/>
                    <a:ln>
                      <a:noFill/>
                    </a:ln>
                  </pic:spPr>
                </pic:pic>
              </a:graphicData>
            </a:graphic>
          </wp:inline>
        </w:drawing>
      </w:r>
    </w:p>
    <w:p w14:paraId="5552D205">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3</w:t>
      </w:r>
      <w:r>
        <w:rPr>
          <w:rFonts w:hint="eastAsia" w:ascii="宋体" w:hAnsi="宋体" w:eastAsia="宋体" w:cs="宋体"/>
          <w:i/>
          <w:iCs/>
          <w:spacing w:val="3"/>
          <w:sz w:val="21"/>
          <w:szCs w:val="21"/>
        </w:rPr>
        <w:t>: 每日功率缺失率</w:t>
      </w:r>
    </w:p>
    <w:p w14:paraId="7FB8CAD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我们需要结合图4（发电量的趋势折线图）进行分析，在长达三年的监控期内，发电量在超过99%的时间点上都为零或接近零。而在2022年下半年，出现了一个瞬间达到2500的尖锐脉冲，随后迅速归零。</w:t>
      </w:r>
    </w:p>
    <w:p w14:paraId="0AB39291">
      <w:pPr>
        <w:pStyle w:val="2"/>
        <w:spacing w:before="286" w:line="270" w:lineRule="auto"/>
        <w:ind w:right="14"/>
        <w:jc w:val="center"/>
      </w:pPr>
      <w:r>
        <w:drawing>
          <wp:inline distT="0" distB="0" distL="114300" distR="114300">
            <wp:extent cx="5039995" cy="1260475"/>
            <wp:effectExtent l="0" t="0" r="190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039995" cy="1260475"/>
                    </a:xfrm>
                    <a:prstGeom prst="rect">
                      <a:avLst/>
                    </a:prstGeom>
                    <a:noFill/>
                    <a:ln>
                      <a:noFill/>
                    </a:ln>
                  </pic:spPr>
                </pic:pic>
              </a:graphicData>
            </a:graphic>
          </wp:inline>
        </w:drawing>
      </w:r>
    </w:p>
    <w:p w14:paraId="39DDD7EA">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4</w:t>
      </w:r>
      <w:r>
        <w:rPr>
          <w:rFonts w:hint="eastAsia" w:ascii="宋体" w:hAnsi="宋体" w:eastAsia="宋体" w:cs="宋体"/>
          <w:i/>
          <w:iCs/>
          <w:spacing w:val="3"/>
          <w:sz w:val="21"/>
          <w:szCs w:val="21"/>
        </w:rPr>
        <w:t>: 发电时间序列</w:t>
      </w:r>
      <w:r>
        <w:rPr>
          <w:rFonts w:hint="eastAsia" w:ascii="宋体" w:hAnsi="宋体" w:eastAsia="宋体" w:cs="宋体"/>
          <w:i/>
          <w:iCs/>
          <w:spacing w:val="3"/>
          <w:sz w:val="21"/>
          <w:szCs w:val="21"/>
          <w:lang w:val="en-US" w:eastAsia="zh-CN"/>
        </w:rPr>
        <w:t>图</w:t>
      </w:r>
    </w:p>
    <w:p w14:paraId="4DE6B2C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在三年的长时间尺度上我们没有找到什么规律，于是我尝试缩短时间，分别可视化了一整年、半年和一整月的功率变化。终于得出结论，这个功率应该就是发电功率。</w:t>
      </w:r>
    </w:p>
    <w:p w14:paraId="1959561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我们可以看到在年的尺度上，虽然偶有异常，但冬季的发电量确实略低于夏季。</w:t>
      </w:r>
    </w:p>
    <w:p w14:paraId="1F286892">
      <w:pPr>
        <w:pStyle w:val="2"/>
        <w:spacing w:before="286" w:line="270" w:lineRule="auto"/>
        <w:ind w:right="14"/>
        <w:jc w:val="center"/>
      </w:pPr>
      <w:r>
        <w:drawing>
          <wp:inline distT="0" distB="0" distL="114300" distR="114300">
            <wp:extent cx="5039995" cy="1261110"/>
            <wp:effectExtent l="0" t="0" r="190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039995" cy="1261110"/>
                    </a:xfrm>
                    <a:prstGeom prst="rect">
                      <a:avLst/>
                    </a:prstGeom>
                    <a:noFill/>
                    <a:ln>
                      <a:noFill/>
                    </a:ln>
                  </pic:spPr>
                </pic:pic>
              </a:graphicData>
            </a:graphic>
          </wp:inline>
        </w:drawing>
      </w:r>
      <w:r>
        <w:drawing>
          <wp:inline distT="0" distB="0" distL="114300" distR="114300">
            <wp:extent cx="5039995" cy="1261110"/>
            <wp:effectExtent l="0" t="0" r="190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039995" cy="1261110"/>
                    </a:xfrm>
                    <a:prstGeom prst="rect">
                      <a:avLst/>
                    </a:prstGeom>
                    <a:noFill/>
                    <a:ln>
                      <a:noFill/>
                    </a:ln>
                  </pic:spPr>
                </pic:pic>
              </a:graphicData>
            </a:graphic>
          </wp:inline>
        </w:drawing>
      </w:r>
    </w:p>
    <w:p w14:paraId="69C6825D">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eastAsia="宋体"/>
          <w:lang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5-6</w:t>
      </w:r>
      <w:r>
        <w:rPr>
          <w:rFonts w:hint="eastAsia" w:ascii="宋体" w:hAnsi="宋体" w:eastAsia="宋体" w:cs="宋体"/>
          <w:i/>
          <w:iCs/>
          <w:spacing w:val="3"/>
          <w:sz w:val="21"/>
          <w:szCs w:val="21"/>
        </w:rPr>
        <w:t>: 功率时间序列图</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21年全年和22年上半年</w:t>
      </w:r>
      <w:r>
        <w:rPr>
          <w:rFonts w:hint="eastAsia" w:ascii="宋体" w:hAnsi="宋体" w:eastAsia="宋体" w:cs="宋体"/>
          <w:i/>
          <w:iCs/>
          <w:spacing w:val="3"/>
          <w:sz w:val="21"/>
          <w:szCs w:val="21"/>
          <w:lang w:eastAsia="zh-CN"/>
        </w:rPr>
        <w:t>）</w:t>
      </w:r>
    </w:p>
    <w:p w14:paraId="499F230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lang w:val="en-US"/>
        </w:rPr>
      </w:pPr>
      <w:r>
        <w:rPr>
          <w:rFonts w:hint="eastAsia" w:ascii="宋体" w:hAnsi="宋体" w:eastAsia="宋体" w:cs="宋体"/>
          <w:spacing w:val="12"/>
          <w:sz w:val="23"/>
          <w:szCs w:val="23"/>
          <w:lang w:val="en-US" w:eastAsia="zh-CN"/>
        </w:rPr>
        <w:t>在月的尺度上，规律就极为明显，从图7我们可以看到23年7月正好是31个山峰，每天的发电是有周期性的，可能因为天气原因，有的一整天的功率都较低。</w:t>
      </w:r>
    </w:p>
    <w:p w14:paraId="7C5072EE">
      <w:pPr>
        <w:pStyle w:val="2"/>
        <w:spacing w:before="286" w:line="270" w:lineRule="auto"/>
        <w:ind w:right="14"/>
        <w:jc w:val="center"/>
      </w:pPr>
      <w:r>
        <w:drawing>
          <wp:inline distT="0" distB="0" distL="114300" distR="114300">
            <wp:extent cx="5039995" cy="1260475"/>
            <wp:effectExtent l="0" t="0" r="190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039995" cy="1260475"/>
                    </a:xfrm>
                    <a:prstGeom prst="rect">
                      <a:avLst/>
                    </a:prstGeom>
                    <a:noFill/>
                    <a:ln>
                      <a:noFill/>
                    </a:ln>
                  </pic:spPr>
                </pic:pic>
              </a:graphicData>
            </a:graphic>
          </wp:inline>
        </w:drawing>
      </w:r>
    </w:p>
    <w:p w14:paraId="212BB61E">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eastAsia="宋体"/>
          <w:lang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7</w:t>
      </w:r>
      <w:r>
        <w:rPr>
          <w:rFonts w:hint="eastAsia" w:ascii="宋体" w:hAnsi="宋体" w:eastAsia="宋体" w:cs="宋体"/>
          <w:i/>
          <w:iCs/>
          <w:spacing w:val="3"/>
          <w:sz w:val="21"/>
          <w:szCs w:val="21"/>
        </w:rPr>
        <w:t>: 功率时间序列图</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23年7月</w:t>
      </w:r>
      <w:r>
        <w:rPr>
          <w:rFonts w:hint="eastAsia" w:ascii="宋体" w:hAnsi="宋体" w:eastAsia="宋体" w:cs="宋体"/>
          <w:i/>
          <w:iCs/>
          <w:spacing w:val="3"/>
          <w:sz w:val="21"/>
          <w:szCs w:val="21"/>
          <w:lang w:eastAsia="zh-CN"/>
        </w:rPr>
        <w:t>）</w:t>
      </w:r>
    </w:p>
    <w:p w14:paraId="303EDC0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图8揭示了每天的昼夜规律：中午功率大，日落后趋近于0。</w:t>
      </w:r>
    </w:p>
    <w:p w14:paraId="79BEC979">
      <w:pPr>
        <w:pStyle w:val="2"/>
        <w:spacing w:before="286" w:line="270" w:lineRule="auto"/>
        <w:ind w:right="14"/>
        <w:jc w:val="center"/>
      </w:pPr>
      <w:r>
        <w:drawing>
          <wp:inline distT="0" distB="0" distL="114300" distR="114300">
            <wp:extent cx="5039995" cy="1440180"/>
            <wp:effectExtent l="0" t="0" r="190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5039995" cy="1440180"/>
                    </a:xfrm>
                    <a:prstGeom prst="rect">
                      <a:avLst/>
                    </a:prstGeom>
                    <a:noFill/>
                    <a:ln>
                      <a:noFill/>
                    </a:ln>
                  </pic:spPr>
                </pic:pic>
              </a:graphicData>
            </a:graphic>
          </wp:inline>
        </w:drawing>
      </w:r>
    </w:p>
    <w:p w14:paraId="5C8A0FBC">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8</w:t>
      </w:r>
      <w:r>
        <w:rPr>
          <w:rFonts w:hint="eastAsia" w:ascii="宋体" w:hAnsi="宋体" w:eastAsia="宋体" w:cs="宋体"/>
          <w:i/>
          <w:iCs/>
          <w:spacing w:val="3"/>
          <w:sz w:val="21"/>
          <w:szCs w:val="21"/>
        </w:rPr>
        <w:t>: 功率时间序列图</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23年7月15日</w:t>
      </w:r>
      <w:r>
        <w:rPr>
          <w:rFonts w:hint="eastAsia" w:ascii="宋体" w:hAnsi="宋体" w:eastAsia="宋体" w:cs="宋体"/>
          <w:i/>
          <w:iCs/>
          <w:spacing w:val="3"/>
          <w:sz w:val="21"/>
          <w:szCs w:val="21"/>
          <w:lang w:eastAsia="zh-CN"/>
        </w:rPr>
        <w:t>）</w:t>
      </w:r>
    </w:p>
    <w:p w14:paraId="2002E19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根据图9和图10，我们可以看到发电量同样是以天为规律的。</w:t>
      </w:r>
    </w:p>
    <w:p w14:paraId="1DE8E4C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5039995" cy="1260475"/>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5039995" cy="1260475"/>
                    </a:xfrm>
                    <a:prstGeom prst="rect">
                      <a:avLst/>
                    </a:prstGeom>
                    <a:noFill/>
                    <a:ln>
                      <a:noFill/>
                    </a:ln>
                  </pic:spPr>
                </pic:pic>
              </a:graphicData>
            </a:graphic>
          </wp:inline>
        </w:drawing>
      </w:r>
    </w:p>
    <w:p w14:paraId="19889AD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5039995" cy="1260475"/>
            <wp:effectExtent l="0" t="0" r="190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5039995" cy="1260475"/>
                    </a:xfrm>
                    <a:prstGeom prst="rect">
                      <a:avLst/>
                    </a:prstGeom>
                    <a:noFill/>
                    <a:ln>
                      <a:noFill/>
                    </a:ln>
                  </pic:spPr>
                </pic:pic>
              </a:graphicData>
            </a:graphic>
          </wp:inline>
        </w:drawing>
      </w:r>
    </w:p>
    <w:p w14:paraId="3EB4CDC3">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9-10</w:t>
      </w:r>
      <w:r>
        <w:rPr>
          <w:rFonts w:hint="eastAsia" w:ascii="宋体" w:hAnsi="宋体" w:eastAsia="宋体" w:cs="宋体"/>
          <w:i/>
          <w:iCs/>
          <w:spacing w:val="3"/>
          <w:sz w:val="21"/>
          <w:szCs w:val="21"/>
        </w:rPr>
        <w:t>: 发电时间序列</w:t>
      </w:r>
      <w:r>
        <w:rPr>
          <w:rFonts w:hint="eastAsia" w:ascii="宋体" w:hAnsi="宋体" w:eastAsia="宋体" w:cs="宋体"/>
          <w:i/>
          <w:iCs/>
          <w:spacing w:val="3"/>
          <w:sz w:val="21"/>
          <w:szCs w:val="21"/>
          <w:lang w:val="en-US" w:eastAsia="zh-CN"/>
        </w:rPr>
        <w:t>图</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22年下半年和23年上半年</w:t>
      </w:r>
      <w:r>
        <w:rPr>
          <w:rFonts w:hint="eastAsia" w:ascii="宋体" w:hAnsi="宋体" w:eastAsia="宋体" w:cs="宋体"/>
          <w:i/>
          <w:iCs/>
          <w:spacing w:val="3"/>
          <w:sz w:val="21"/>
          <w:szCs w:val="21"/>
          <w:lang w:eastAsia="zh-CN"/>
        </w:rPr>
        <w:t>）</w:t>
      </w:r>
    </w:p>
    <w:p w14:paraId="1FB6996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图11和图12从统计分布的角度告诉我们：功率和发电量的服从“长尾分布”，大部分时间的发电能力都很弱。而我们的目标，可能是识别出在每一天该发电的那一段时间，有没有出现异常情况。</w:t>
      </w:r>
    </w:p>
    <w:p w14:paraId="39EF6F91">
      <w:pPr>
        <w:pStyle w:val="2"/>
        <w:spacing w:before="286" w:line="270" w:lineRule="auto"/>
        <w:ind w:right="14"/>
        <w:jc w:val="center"/>
      </w:pPr>
      <w:r>
        <w:drawing>
          <wp:inline distT="0" distB="0" distL="114300" distR="114300">
            <wp:extent cx="2520315" cy="18002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698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2520315" cy="1800225"/>
                    </a:xfrm>
                    <a:prstGeom prst="rect">
                      <a:avLst/>
                    </a:prstGeom>
                    <a:noFill/>
                    <a:ln>
                      <a:noFill/>
                    </a:ln>
                  </pic:spPr>
                </pic:pic>
              </a:graphicData>
            </a:graphic>
          </wp:inline>
        </w:drawing>
      </w:r>
    </w:p>
    <w:p w14:paraId="678BB61B">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11-12</w:t>
      </w:r>
      <w:r>
        <w:rPr>
          <w:rFonts w:hint="eastAsia" w:ascii="宋体" w:hAnsi="宋体" w:eastAsia="宋体" w:cs="宋体"/>
          <w:i/>
          <w:iCs/>
          <w:spacing w:val="3"/>
          <w:sz w:val="21"/>
          <w:szCs w:val="21"/>
        </w:rPr>
        <w:t>: 功率</w:t>
      </w:r>
      <w:r>
        <w:rPr>
          <w:rFonts w:hint="eastAsia" w:ascii="宋体" w:hAnsi="宋体" w:eastAsia="宋体" w:cs="宋体"/>
          <w:i/>
          <w:iCs/>
          <w:spacing w:val="3"/>
          <w:sz w:val="21"/>
          <w:szCs w:val="21"/>
          <w:lang w:val="en-US" w:eastAsia="zh-CN"/>
        </w:rPr>
        <w:t>/发电量</w:t>
      </w:r>
      <w:r>
        <w:rPr>
          <w:rFonts w:hint="eastAsia" w:ascii="宋体" w:hAnsi="宋体" w:eastAsia="宋体" w:cs="宋体"/>
          <w:i/>
          <w:iCs/>
          <w:spacing w:val="3"/>
          <w:sz w:val="21"/>
          <w:szCs w:val="21"/>
        </w:rPr>
        <w:t>分布直方图</w:t>
      </w:r>
    </w:p>
    <w:p w14:paraId="5028E52D">
      <w:pPr>
        <w:pStyle w:val="2"/>
        <w:spacing w:before="286" w:line="270" w:lineRule="auto"/>
        <w:ind w:right="14"/>
        <w:jc w:val="both"/>
        <w:rPr>
          <w:rFonts w:hint="eastAsia" w:ascii="宋体" w:hAnsi="宋体" w:eastAsia="宋体" w:cs="宋体"/>
          <w:b/>
          <w:bCs/>
          <w:spacing w:val="12"/>
          <w:sz w:val="24"/>
          <w:szCs w:val="24"/>
        </w:rPr>
      </w:pPr>
      <w:r>
        <w:rPr>
          <w:rFonts w:hint="default"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1</w:t>
      </w:r>
      <w:r>
        <w:rPr>
          <w:rFonts w:hint="default" w:ascii="Times New Roman" w:hAnsi="Times New Roman" w:eastAsia="宋体" w:cs="Times New Roman"/>
          <w:b/>
          <w:bCs/>
          <w:spacing w:val="12"/>
          <w:sz w:val="24"/>
          <w:szCs w:val="24"/>
        </w:rPr>
        <w:t>.</w:t>
      </w:r>
      <w:r>
        <w:rPr>
          <w:rFonts w:hint="eastAsia" w:eastAsia="宋体" w:cs="Times New Roman"/>
          <w:b/>
          <w:bCs/>
          <w:spacing w:val="12"/>
          <w:sz w:val="24"/>
          <w:szCs w:val="24"/>
          <w:lang w:val="en-US" w:eastAsia="zh-CN"/>
        </w:rPr>
        <w:t>2</w:t>
      </w:r>
      <w:r>
        <w:rPr>
          <w:rFonts w:hint="eastAsia" w:ascii="宋体" w:hAnsi="宋体" w:eastAsia="宋体" w:cs="宋体"/>
          <w:b/>
          <w:bCs/>
          <w:spacing w:val="12"/>
          <w:sz w:val="24"/>
          <w:szCs w:val="24"/>
          <w:lang w:val="en-US" w:eastAsia="zh-CN"/>
        </w:rPr>
        <w:t xml:space="preserve"> </w:t>
      </w:r>
      <w:r>
        <w:rPr>
          <w:rFonts w:hint="eastAsia" w:ascii="宋体" w:hAnsi="宋体" w:eastAsia="宋体" w:cs="宋体"/>
          <w:b/>
          <w:bCs/>
          <w:spacing w:val="12"/>
          <w:sz w:val="24"/>
          <w:szCs w:val="24"/>
        </w:rPr>
        <w:t>散点图</w:t>
      </w:r>
    </w:p>
    <w:p w14:paraId="29C1E1F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实验还要求我们绘制散点图，根据图13我们可以发现：在有效发电时间，功率和发电量呈现出明显的正相关，平均功率越高，累计发电量就越大。</w:t>
      </w:r>
    </w:p>
    <w:p w14:paraId="2A9B57D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但是这种时间段很少，点比较稀疏，大部分时间虽有发电功率，但是没有发电。理论先验上这二者也应该是相关的。所以这个发电量是谁的发电量？还是说数据有问题？</w:t>
      </w:r>
    </w:p>
    <w:p w14:paraId="4A4AA24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879725" cy="2436495"/>
            <wp:effectExtent l="0" t="0" r="317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2879725" cy="2436495"/>
                    </a:xfrm>
                    <a:prstGeom prst="rect">
                      <a:avLst/>
                    </a:prstGeom>
                    <a:noFill/>
                    <a:ln>
                      <a:noFill/>
                    </a:ln>
                  </pic:spPr>
                </pic:pic>
              </a:graphicData>
            </a:graphic>
          </wp:inline>
        </w:drawing>
      </w:r>
    </w:p>
    <w:p w14:paraId="3D75D0EE">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b/>
          <w:bCs/>
          <w:spacing w:val="12"/>
          <w:sz w:val="23"/>
          <w:szCs w:val="23"/>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13</w:t>
      </w:r>
      <w:r>
        <w:rPr>
          <w:rFonts w:hint="eastAsia" w:ascii="宋体" w:hAnsi="宋体" w:eastAsia="宋体" w:cs="宋体"/>
          <w:i/>
          <w:iCs/>
          <w:spacing w:val="3"/>
          <w:sz w:val="21"/>
          <w:szCs w:val="21"/>
        </w:rPr>
        <w:t>: 功率</w:t>
      </w:r>
      <w:r>
        <w:rPr>
          <w:rFonts w:hint="eastAsia" w:ascii="宋体" w:hAnsi="宋体" w:eastAsia="宋体" w:cs="宋体"/>
          <w:i/>
          <w:iCs/>
          <w:spacing w:val="3"/>
          <w:sz w:val="21"/>
          <w:szCs w:val="21"/>
          <w:lang w:val="en-US" w:eastAsia="zh-CN"/>
        </w:rPr>
        <w:t>/发电量</w:t>
      </w:r>
      <w:r>
        <w:rPr>
          <w:rFonts w:hint="eastAsia" w:ascii="宋体" w:hAnsi="宋体" w:eastAsia="宋体" w:cs="宋体"/>
          <w:i/>
          <w:iCs/>
          <w:spacing w:val="3"/>
          <w:sz w:val="21"/>
          <w:szCs w:val="21"/>
        </w:rPr>
        <w:t>分布</w:t>
      </w:r>
      <w:r>
        <w:rPr>
          <w:rFonts w:hint="eastAsia" w:ascii="宋体" w:hAnsi="宋体" w:eastAsia="宋体" w:cs="宋体"/>
          <w:i/>
          <w:iCs/>
          <w:spacing w:val="3"/>
          <w:sz w:val="21"/>
          <w:szCs w:val="21"/>
          <w:lang w:val="en-US" w:eastAsia="zh-CN"/>
        </w:rPr>
        <w:t>散点</w:t>
      </w:r>
      <w:r>
        <w:rPr>
          <w:rFonts w:hint="eastAsia" w:ascii="宋体" w:hAnsi="宋体" w:eastAsia="宋体" w:cs="宋体"/>
          <w:i/>
          <w:iCs/>
          <w:spacing w:val="3"/>
          <w:sz w:val="21"/>
          <w:szCs w:val="21"/>
        </w:rPr>
        <w:t>图</w:t>
      </w:r>
    </w:p>
    <w:p w14:paraId="4882B33C">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1</w:t>
      </w:r>
      <w:r>
        <w:rPr>
          <w:rFonts w:hint="default" w:ascii="Times New Roman" w:hAnsi="Times New Roman" w:eastAsia="宋体" w:cs="Times New Roman"/>
          <w:b/>
          <w:bCs/>
          <w:spacing w:val="12"/>
          <w:sz w:val="24"/>
          <w:szCs w:val="24"/>
        </w:rPr>
        <w:t>.</w:t>
      </w:r>
      <w:r>
        <w:rPr>
          <w:rFonts w:hint="eastAsia" w:ascii="Times New Roman" w:hAnsi="Times New Roman" w:eastAsia="宋体" w:cs="Times New Roman"/>
          <w:b/>
          <w:bCs/>
          <w:spacing w:val="12"/>
          <w:sz w:val="24"/>
          <w:szCs w:val="24"/>
          <w:lang w:val="en-US" w:eastAsia="zh-CN"/>
        </w:rPr>
        <w:t xml:space="preserve">3 </w:t>
      </w:r>
      <w:r>
        <w:rPr>
          <w:rFonts w:hint="eastAsia" w:ascii="Times New Roman" w:hAnsi="Times New Roman" w:eastAsia="宋体" w:cs="Times New Roman"/>
          <w:b/>
          <w:bCs/>
          <w:spacing w:val="12"/>
          <w:sz w:val="24"/>
          <w:szCs w:val="24"/>
        </w:rPr>
        <w:t>盒图</w:t>
      </w:r>
    </w:p>
    <w:p w14:paraId="1658F39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i/>
          <w:iCs/>
          <w:spacing w:val="3"/>
          <w:sz w:val="21"/>
          <w:szCs w:val="21"/>
        </w:rPr>
      </w:pPr>
      <w:r>
        <w:rPr>
          <w:rFonts w:hint="eastAsia" w:ascii="宋体" w:hAnsi="宋体" w:eastAsia="宋体" w:cs="宋体"/>
          <w:spacing w:val="12"/>
          <w:sz w:val="23"/>
          <w:szCs w:val="23"/>
          <w:lang w:val="en-US" w:eastAsia="zh-CN"/>
        </w:rPr>
        <w:t>从盒图中我们仍能得到长尾分布的特性，由于大部分点都为0或者极低，发电的点都变成了异常点。</w:t>
      </w:r>
    </w:p>
    <w:p w14:paraId="0CE3F8B9">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drawing>
          <wp:inline distT="0" distB="0" distL="114300" distR="114300">
            <wp:extent cx="2520315" cy="2268220"/>
            <wp:effectExtent l="0" t="0" r="698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2520315" cy="2268220"/>
                    </a:xfrm>
                    <a:prstGeom prst="rect">
                      <a:avLst/>
                    </a:prstGeom>
                    <a:noFill/>
                    <a:ln>
                      <a:noFill/>
                    </a:ln>
                  </pic:spPr>
                </pic:pic>
              </a:graphicData>
            </a:graphic>
          </wp:inline>
        </w:drawing>
      </w:r>
      <w:r>
        <w:drawing>
          <wp:inline distT="0" distB="0" distL="114300" distR="114300">
            <wp:extent cx="2520315" cy="2268220"/>
            <wp:effectExtent l="0" t="0" r="698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2520315" cy="2268220"/>
                    </a:xfrm>
                    <a:prstGeom prst="rect">
                      <a:avLst/>
                    </a:prstGeom>
                    <a:noFill/>
                    <a:ln>
                      <a:noFill/>
                    </a:ln>
                  </pic:spPr>
                </pic:pic>
              </a:graphicData>
            </a:graphic>
          </wp:inline>
        </w:drawing>
      </w:r>
    </w:p>
    <w:p w14:paraId="69330D1E">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b/>
          <w:bCs/>
          <w:spacing w:val="12"/>
          <w:sz w:val="23"/>
          <w:szCs w:val="23"/>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14-15</w:t>
      </w:r>
      <w:r>
        <w:rPr>
          <w:rFonts w:hint="eastAsia" w:ascii="宋体" w:hAnsi="宋体" w:eastAsia="宋体" w:cs="宋体"/>
          <w:i/>
          <w:iCs/>
          <w:spacing w:val="3"/>
          <w:sz w:val="21"/>
          <w:szCs w:val="21"/>
        </w:rPr>
        <w:t>: 功率</w:t>
      </w:r>
      <w:r>
        <w:rPr>
          <w:rFonts w:hint="eastAsia" w:ascii="宋体" w:hAnsi="宋体" w:eastAsia="宋体" w:cs="宋体"/>
          <w:i/>
          <w:iCs/>
          <w:spacing w:val="3"/>
          <w:sz w:val="21"/>
          <w:szCs w:val="21"/>
          <w:lang w:val="en-US" w:eastAsia="zh-CN"/>
        </w:rPr>
        <w:t>/发电量盒</w:t>
      </w:r>
      <w:r>
        <w:rPr>
          <w:rFonts w:hint="eastAsia" w:ascii="宋体" w:hAnsi="宋体" w:eastAsia="宋体" w:cs="宋体"/>
          <w:i/>
          <w:iCs/>
          <w:spacing w:val="3"/>
          <w:sz w:val="21"/>
          <w:szCs w:val="21"/>
        </w:rPr>
        <w:t>图</w:t>
      </w:r>
    </w:p>
    <w:p w14:paraId="2CE89196">
      <w:pPr>
        <w:pStyle w:val="2"/>
        <w:spacing w:before="286" w:line="270" w:lineRule="auto"/>
        <w:ind w:right="14"/>
        <w:jc w:val="both"/>
        <w:rPr>
          <w:rFonts w:hint="default" w:ascii="Times New Roman" w:hAnsi="Times New Roman" w:eastAsia="宋体" w:cs="Times New Roman"/>
          <w:b/>
          <w:bCs/>
          <w:spacing w:val="12"/>
          <w:sz w:val="24"/>
          <w:szCs w:val="24"/>
          <w:lang w:val="en-US" w:eastAsia="zh-CN"/>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1</w:t>
      </w:r>
      <w:r>
        <w:rPr>
          <w:rFonts w:hint="default" w:ascii="Times New Roman" w:hAnsi="Times New Roman" w:eastAsia="宋体" w:cs="Times New Roman"/>
          <w:b/>
          <w:bCs/>
          <w:spacing w:val="12"/>
          <w:sz w:val="24"/>
          <w:szCs w:val="24"/>
        </w:rPr>
        <w:t>.</w:t>
      </w:r>
      <w:r>
        <w:rPr>
          <w:rFonts w:hint="eastAsia" w:ascii="Times New Roman" w:hAnsi="Times New Roman" w:eastAsia="宋体" w:cs="Times New Roman"/>
          <w:b/>
          <w:bCs/>
          <w:spacing w:val="12"/>
          <w:sz w:val="24"/>
          <w:szCs w:val="24"/>
          <w:lang w:val="en-US" w:eastAsia="zh-CN"/>
        </w:rPr>
        <w:t xml:space="preserve">4 </w:t>
      </w:r>
      <w:r>
        <w:rPr>
          <w:rFonts w:hint="eastAsia" w:ascii="Times New Roman" w:hAnsi="Times New Roman" w:eastAsia="宋体" w:cs="Times New Roman"/>
          <w:b/>
          <w:bCs/>
          <w:spacing w:val="12"/>
          <w:sz w:val="24"/>
          <w:szCs w:val="24"/>
        </w:rPr>
        <w:t>异常现象分析</w:t>
      </w:r>
      <w:r>
        <w:rPr>
          <w:rFonts w:hint="eastAsia" w:ascii="Times New Roman" w:hAnsi="Times New Roman" w:eastAsia="宋体" w:cs="Times New Roman"/>
          <w:b/>
          <w:bCs/>
          <w:spacing w:val="12"/>
          <w:sz w:val="24"/>
          <w:szCs w:val="24"/>
          <w:lang w:val="en-US" w:eastAsia="zh-CN"/>
        </w:rPr>
        <w:t>和总结</w:t>
      </w:r>
    </w:p>
    <w:p w14:paraId="7282F4A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总的来说，数据的发电功率是有规律的：中午时间段最高，早晚发电量趋近于0。可能会收到天气的影响。冬季普遍发电功率略低于夏季。</w:t>
      </w:r>
    </w:p>
    <w:p w14:paraId="7D36AD7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不过发电量在绝大部分时间都几乎为0，这与功率不匹配，每天有功率却没有发电量。这可能有两种原因：数据有问题，或者我们对发电量这个指标的理解有误。</w:t>
      </w:r>
    </w:p>
    <w:p w14:paraId="4F67B22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b/>
          <w:bCs/>
          <w:spacing w:val="12"/>
          <w:sz w:val="23"/>
          <w:szCs w:val="23"/>
        </w:rPr>
      </w:pPr>
      <w:r>
        <w:rPr>
          <w:rFonts w:hint="eastAsia" w:ascii="宋体" w:hAnsi="宋体" w:eastAsia="宋体" w:cs="宋体"/>
          <w:spacing w:val="12"/>
          <w:sz w:val="23"/>
          <w:szCs w:val="23"/>
          <w:lang w:val="en-US" w:eastAsia="zh-CN"/>
        </w:rPr>
        <w:t>同时数据中的缺失值全部来自于功率这个指标，尤其是从22年下半年到23年上半年，有一段上时间的缺失。</w:t>
      </w:r>
    </w:p>
    <w:p w14:paraId="5963A570">
      <w:pPr>
        <w:pStyle w:val="2"/>
        <w:spacing w:before="92" w:line="225" w:lineRule="auto"/>
        <w:ind w:left="21"/>
        <w:outlineLvl w:val="1"/>
        <w:rPr>
          <w:rFonts w:ascii="宋体" w:hAnsi="宋体" w:eastAsia="宋体" w:cs="宋体"/>
          <w:b/>
          <w:bCs/>
          <w:sz w:val="28"/>
          <w:szCs w:val="28"/>
        </w:rPr>
      </w:pPr>
      <w:r>
        <w:rPr>
          <w:rFonts w:hint="eastAsia" w:eastAsia="宋体"/>
          <w:b/>
          <w:bCs/>
          <w:spacing w:val="4"/>
          <w:sz w:val="28"/>
          <w:szCs w:val="28"/>
          <w:lang w:val="en-US" w:eastAsia="zh-CN"/>
        </w:rPr>
        <w:t>3</w:t>
      </w:r>
      <w:r>
        <w:rPr>
          <w:b/>
          <w:bCs/>
          <w:spacing w:val="4"/>
          <w:sz w:val="28"/>
          <w:szCs w:val="28"/>
        </w:rPr>
        <w:t>.</w:t>
      </w:r>
      <w:r>
        <w:rPr>
          <w:rFonts w:hint="eastAsia" w:eastAsia="宋体"/>
          <w:b/>
          <w:bCs/>
          <w:spacing w:val="4"/>
          <w:sz w:val="28"/>
          <w:szCs w:val="28"/>
          <w:lang w:val="en-US" w:eastAsia="zh-CN"/>
        </w:rPr>
        <w:t>2</w:t>
      </w:r>
      <w:r>
        <w:rPr>
          <w:b/>
          <w:bCs/>
          <w:spacing w:val="4"/>
          <w:sz w:val="28"/>
          <w:szCs w:val="28"/>
        </w:rPr>
        <w:t xml:space="preserve"> </w:t>
      </w:r>
      <w:r>
        <w:rPr>
          <w:rFonts w:hint="eastAsia" w:ascii="宋体" w:hAnsi="宋体" w:eastAsia="宋体" w:cs="宋体"/>
          <w:b/>
          <w:bCs/>
          <w:spacing w:val="4"/>
          <w:sz w:val="28"/>
          <w:szCs w:val="28"/>
        </w:rPr>
        <w:t>单变量统计分析与可视化</w:t>
      </w:r>
    </w:p>
    <w:p w14:paraId="45294AA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实验要求：直接利用某时刻的信息来判断异常。如使用现有121542个数据时刻形成同样大小的数据样本，每个样本有两个属性（功率和发电量），用两种异常检测的方法（如DBSCAN或一类SVM）判断异常样本（也可采用较先进的方法），并进行对比分析。</w:t>
      </w:r>
    </w:p>
    <w:p w14:paraId="2E602432">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2</w:t>
      </w:r>
      <w:r>
        <w:rPr>
          <w:rFonts w:hint="default" w:ascii="Times New Roman" w:hAnsi="Times New Roman" w:eastAsia="宋体" w:cs="Times New Roman"/>
          <w:b/>
          <w:bCs/>
          <w:spacing w:val="12"/>
          <w:sz w:val="24"/>
          <w:szCs w:val="24"/>
        </w:rPr>
        <w:t>.1</w:t>
      </w:r>
      <w:r>
        <w:rPr>
          <w:rFonts w:hint="eastAsia" w:ascii="Times New Roman" w:hAnsi="Times New Roman" w:eastAsia="宋体" w:cs="Times New Roman"/>
          <w:b/>
          <w:bCs/>
          <w:spacing w:val="12"/>
          <w:sz w:val="24"/>
          <w:szCs w:val="24"/>
          <w:lang w:val="en-US" w:eastAsia="zh-CN"/>
        </w:rPr>
        <w:t xml:space="preserve"> </w:t>
      </w:r>
      <w:r>
        <w:rPr>
          <w:rFonts w:hint="eastAsia" w:ascii="Times New Roman" w:hAnsi="Times New Roman" w:eastAsia="宋体" w:cs="Times New Roman"/>
          <w:b/>
          <w:bCs/>
          <w:spacing w:val="12"/>
          <w:sz w:val="24"/>
          <w:szCs w:val="24"/>
        </w:rPr>
        <w:t>样本构建</w:t>
      </w:r>
    </w:p>
    <w:p w14:paraId="5518AAE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在之前的工作中，我们已经知道缺失值数据的信息，这些缺失值都缺的是功率特征，同时对应的发电量都几乎为0。所以我们认为直接删除对数据的聚类或者异常检测没有多大影响，没有做填充或插值。</w:t>
      </w:r>
    </w:p>
    <w:p w14:paraId="5EF77EF7">
      <w:pPr>
        <w:pStyle w:val="2"/>
        <w:spacing w:before="286" w:line="270" w:lineRule="auto"/>
        <w:ind w:right="14"/>
        <w:jc w:val="both"/>
        <w:rPr>
          <w:rFonts w:hint="eastAsia" w:ascii="Times New Roman" w:hAnsi="Times New Roman" w:eastAsia="宋体" w:cs="Times New Roman"/>
          <w:b/>
          <w:bCs/>
          <w:spacing w:val="12"/>
          <w:sz w:val="24"/>
          <w:szCs w:val="24"/>
          <w:lang w:val="en-US" w:eastAsia="zh-CN"/>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2</w:t>
      </w:r>
      <w:r>
        <w:rPr>
          <w:rFonts w:hint="default" w:ascii="Times New Roman" w:hAnsi="Times New Roman" w:eastAsia="宋体" w:cs="Times New Roman"/>
          <w:b/>
          <w:bCs/>
          <w:spacing w:val="12"/>
          <w:sz w:val="24"/>
          <w:szCs w:val="24"/>
        </w:rPr>
        <w:t>.</w:t>
      </w:r>
      <w:r>
        <w:rPr>
          <w:rFonts w:hint="eastAsia" w:ascii="Times New Roman" w:hAnsi="Times New Roman" w:eastAsia="宋体" w:cs="Times New Roman"/>
          <w:b/>
          <w:bCs/>
          <w:spacing w:val="12"/>
          <w:sz w:val="24"/>
          <w:szCs w:val="24"/>
          <w:lang w:val="en-US" w:eastAsia="zh-CN"/>
        </w:rPr>
        <w:t xml:space="preserve">2 </w:t>
      </w:r>
      <w:r>
        <w:rPr>
          <w:rFonts w:hint="eastAsia" w:ascii="Times New Roman" w:hAnsi="Times New Roman" w:eastAsia="宋体" w:cs="Times New Roman"/>
          <w:b/>
          <w:bCs/>
          <w:spacing w:val="12"/>
          <w:sz w:val="24"/>
          <w:szCs w:val="24"/>
        </w:rPr>
        <w:t>孤立森林（Isolation Forest）</w:t>
      </w:r>
    </w:p>
    <w:p w14:paraId="79F950A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我并没有使用</w:t>
      </w:r>
      <w:r>
        <w:rPr>
          <w:rFonts w:hint="default" w:ascii="Times New Roman" w:hAnsi="Times New Roman" w:eastAsia="宋体" w:cs="Times New Roman"/>
          <w:spacing w:val="12"/>
          <w:sz w:val="23"/>
          <w:szCs w:val="23"/>
          <w:lang w:val="en-US" w:eastAsia="zh-CN"/>
        </w:rPr>
        <w:t>DBSCAN</w:t>
      </w:r>
      <w:r>
        <w:rPr>
          <w:rFonts w:hint="eastAsia" w:eastAsia="宋体" w:cs="Times New Roman"/>
          <w:spacing w:val="12"/>
          <w:sz w:val="23"/>
          <w:szCs w:val="23"/>
          <w:lang w:val="en-US" w:eastAsia="zh-CN"/>
        </w:rPr>
        <w:t>聚类</w:t>
      </w:r>
      <w:r>
        <w:rPr>
          <w:rFonts w:hint="eastAsia" w:ascii="宋体" w:hAnsi="宋体" w:eastAsia="宋体" w:cs="宋体"/>
          <w:spacing w:val="12"/>
          <w:sz w:val="23"/>
          <w:szCs w:val="23"/>
          <w:lang w:val="en-US" w:eastAsia="zh-CN"/>
        </w:rPr>
        <w:t>，主要是12万数据在运行时，python会出现内存处理的问题。这个问题可以通过分块聚类再合并来解决，不过我没有使用，而是选择了孤立森林代替。</w:t>
      </w:r>
    </w:p>
    <w:p w14:paraId="3EE92D9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孤立森林是一种高效、非参数、无监督的异常检测算法</w:t>
      </w:r>
      <w:r>
        <w:rPr>
          <w:rFonts w:hint="eastAsia" w:ascii="宋体" w:hAnsi="宋体" w:eastAsia="宋体" w:cs="宋体"/>
          <w:spacing w:val="12"/>
          <w:sz w:val="23"/>
          <w:szCs w:val="23"/>
          <w:lang w:val="en-US" w:eastAsia="zh-CN"/>
        </w:rPr>
        <w:t>。</w:t>
      </w:r>
    </w:p>
    <w:p w14:paraId="4E49125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可以通过一个例子来解释其思想：想象一片森林。构建许多棵孤立树，每棵树的构建方式是：随机选择一个特征，再随机选择一个切割值，将数据集一分为二。然后，在子集中重复此过程，直到每个数据点都被孤立出来，即单独在一个分支末端。</w:t>
      </w:r>
    </w:p>
    <w:p w14:paraId="562BB57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对于正常样本，由于数量多、特征值聚集，需要很多次随机切割才能将其与其他点分开，因此它在树中路径较长。</w:t>
      </w:r>
    </w:p>
    <w:p w14:paraId="5972A2C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对于异常点，由于其特征值与大众差异大（如功率和发电量一个极高一个极低），通常只需几次随机切割就能将其单独分离，因此它在树中路径很短。</w:t>
      </w:r>
    </w:p>
    <w:p w14:paraId="331B585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最终，综合森林中所有树的结果，计算每个数据点的平均路径长度。路径长度明显短于平均值的点，即被判定为异常。</w:t>
      </w:r>
    </w:p>
    <w:p w14:paraId="1E029606">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2</w:t>
      </w:r>
      <w:r>
        <w:rPr>
          <w:rFonts w:hint="default" w:ascii="Times New Roman" w:hAnsi="Times New Roman" w:eastAsia="宋体" w:cs="Times New Roman"/>
          <w:b/>
          <w:bCs/>
          <w:spacing w:val="12"/>
          <w:sz w:val="24"/>
          <w:szCs w:val="24"/>
        </w:rPr>
        <w:t>.</w:t>
      </w:r>
      <w:r>
        <w:rPr>
          <w:rFonts w:hint="eastAsia" w:ascii="Times New Roman" w:hAnsi="Times New Roman" w:eastAsia="宋体" w:cs="Times New Roman"/>
          <w:b/>
          <w:bCs/>
          <w:spacing w:val="12"/>
          <w:sz w:val="24"/>
          <w:szCs w:val="24"/>
          <w:lang w:val="en-US" w:eastAsia="zh-CN"/>
        </w:rPr>
        <w:t xml:space="preserve">3 </w:t>
      </w:r>
      <w:r>
        <w:rPr>
          <w:rFonts w:hint="eastAsia" w:ascii="Times New Roman" w:hAnsi="Times New Roman" w:eastAsia="宋体" w:cs="Times New Roman"/>
          <w:b/>
          <w:bCs/>
          <w:spacing w:val="12"/>
          <w:sz w:val="24"/>
          <w:szCs w:val="24"/>
        </w:rPr>
        <w:t>一类支持向量机（One-Class SVM）</w:t>
      </w:r>
    </w:p>
    <w:p w14:paraId="0F72C2C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一类支持向量机是一种无监督异常检测算法。</w:t>
      </w:r>
    </w:p>
    <w:p w14:paraId="4493D09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它的核心思想可以概括为：在特征空间中，为训练数据（假定大部分是正常的）学习出一个紧密的包围边界。落在这个边界内的点视为正常，边界外的点视为异常。</w:t>
      </w:r>
    </w:p>
    <w:p w14:paraId="5500B52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在我们的数据中，该算法假定这些点大部分是正常的，其任务是学习正常的模式，在高维空间中找到一个尽可能小的超球面边界，并允许最多nu=0.05比例的点在边界外（作为训练中容忍的异常）。</w:t>
      </w:r>
    </w:p>
    <w:p w14:paraId="20E37E2C">
      <w:pPr>
        <w:pStyle w:val="2"/>
        <w:spacing w:before="286" w:line="270" w:lineRule="auto"/>
        <w:ind w:right="14"/>
        <w:jc w:val="both"/>
        <w:rPr>
          <w:rFonts w:hint="eastAsia" w:ascii="Times New Roman" w:hAnsi="Times New Roman" w:eastAsia="宋体" w:cs="Times New Roman"/>
          <w:b/>
          <w:bCs/>
          <w:spacing w:val="12"/>
          <w:sz w:val="24"/>
          <w:szCs w:val="24"/>
          <w:lang w:val="en-US" w:eastAsia="zh-CN"/>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2</w:t>
      </w:r>
      <w:r>
        <w:rPr>
          <w:rFonts w:hint="default" w:ascii="Times New Roman" w:hAnsi="Times New Roman" w:eastAsia="宋体" w:cs="Times New Roman"/>
          <w:b/>
          <w:bCs/>
          <w:spacing w:val="12"/>
          <w:sz w:val="24"/>
          <w:szCs w:val="24"/>
        </w:rPr>
        <w:t>.</w:t>
      </w:r>
      <w:r>
        <w:rPr>
          <w:rFonts w:hint="eastAsia" w:ascii="Times New Roman" w:hAnsi="Times New Roman" w:eastAsia="宋体" w:cs="Times New Roman"/>
          <w:b/>
          <w:bCs/>
          <w:spacing w:val="12"/>
          <w:sz w:val="24"/>
          <w:szCs w:val="24"/>
          <w:lang w:val="en-US" w:eastAsia="zh-CN"/>
        </w:rPr>
        <w:t xml:space="preserve">4 </w:t>
      </w:r>
      <w:r>
        <w:rPr>
          <w:rFonts w:hint="eastAsia" w:ascii="Times New Roman" w:hAnsi="Times New Roman" w:eastAsia="宋体" w:cs="Times New Roman"/>
          <w:b/>
          <w:bCs/>
          <w:spacing w:val="12"/>
          <w:sz w:val="24"/>
          <w:szCs w:val="24"/>
        </w:rPr>
        <w:t>结果分析与对比</w:t>
      </w:r>
    </w:p>
    <w:p w14:paraId="51D9E9F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在我们的数据中，异常点似乎较多（即我们认为功率和发电量是正相关的），这是由于大部分发电量数据都是0。</w:t>
      </w:r>
    </w:p>
    <w:p w14:paraId="704E873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事实出乎意料：我们认为的是斜线是正常点，可能是由于这种点太少，最终两个算法都把正常和异常的定义搞反了（红色在这里是异常点）。</w:t>
      </w:r>
    </w:p>
    <w:p w14:paraId="7CCE84E1">
      <w:pPr>
        <w:pStyle w:val="2"/>
        <w:spacing w:before="286" w:line="270" w:lineRule="auto"/>
        <w:ind w:right="14"/>
        <w:jc w:val="center"/>
      </w:pPr>
      <w:r>
        <w:drawing>
          <wp:inline distT="0" distB="0" distL="114300" distR="114300">
            <wp:extent cx="5039995" cy="2160270"/>
            <wp:effectExtent l="0" t="0" r="190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039995" cy="2160270"/>
                    </a:xfrm>
                    <a:prstGeom prst="rect">
                      <a:avLst/>
                    </a:prstGeom>
                    <a:noFill/>
                    <a:ln>
                      <a:noFill/>
                    </a:ln>
                  </pic:spPr>
                </pic:pic>
              </a:graphicData>
            </a:graphic>
          </wp:inline>
        </w:drawing>
      </w:r>
    </w:p>
    <w:p w14:paraId="4D395B8D">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b/>
          <w:bCs/>
          <w:spacing w:val="12"/>
          <w:sz w:val="23"/>
          <w:szCs w:val="23"/>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16</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对时刻样本使用</w:t>
      </w:r>
      <w:r>
        <w:rPr>
          <w:rFonts w:hint="eastAsia" w:ascii="宋体" w:hAnsi="宋体" w:eastAsia="宋体" w:cs="宋体"/>
          <w:i/>
          <w:iCs/>
          <w:spacing w:val="3"/>
          <w:sz w:val="21"/>
          <w:szCs w:val="21"/>
        </w:rPr>
        <w:t>两种异常检测方法</w:t>
      </w:r>
    </w:p>
    <w:p w14:paraId="1B908C71">
      <w:pPr>
        <w:pStyle w:val="2"/>
        <w:spacing w:before="92" w:line="225" w:lineRule="auto"/>
        <w:ind w:left="21"/>
        <w:outlineLvl w:val="1"/>
        <w:rPr>
          <w:rFonts w:ascii="宋体" w:hAnsi="宋体" w:eastAsia="宋体" w:cs="宋体"/>
          <w:b/>
          <w:bCs/>
          <w:sz w:val="28"/>
          <w:szCs w:val="28"/>
        </w:rPr>
      </w:pPr>
      <w:r>
        <w:rPr>
          <w:rFonts w:hint="eastAsia" w:eastAsia="宋体"/>
          <w:b/>
          <w:bCs/>
          <w:spacing w:val="4"/>
          <w:sz w:val="28"/>
          <w:szCs w:val="28"/>
          <w:lang w:val="en-US" w:eastAsia="zh-CN"/>
        </w:rPr>
        <w:t>3</w:t>
      </w:r>
      <w:r>
        <w:rPr>
          <w:b/>
          <w:bCs/>
          <w:spacing w:val="4"/>
          <w:sz w:val="28"/>
          <w:szCs w:val="28"/>
        </w:rPr>
        <w:t>.</w:t>
      </w:r>
      <w:r>
        <w:rPr>
          <w:rFonts w:hint="eastAsia" w:eastAsia="宋体"/>
          <w:b/>
          <w:bCs/>
          <w:spacing w:val="4"/>
          <w:sz w:val="28"/>
          <w:szCs w:val="28"/>
          <w:lang w:val="en-US" w:eastAsia="zh-CN"/>
        </w:rPr>
        <w:t>3</w:t>
      </w:r>
      <w:r>
        <w:rPr>
          <w:b/>
          <w:bCs/>
          <w:spacing w:val="4"/>
          <w:sz w:val="28"/>
          <w:szCs w:val="28"/>
        </w:rPr>
        <w:t xml:space="preserve"> </w:t>
      </w:r>
      <w:r>
        <w:rPr>
          <w:rFonts w:hint="eastAsia" w:ascii="宋体" w:hAnsi="宋体" w:eastAsia="宋体" w:cs="宋体"/>
          <w:b/>
          <w:bCs/>
          <w:spacing w:val="4"/>
          <w:sz w:val="28"/>
          <w:szCs w:val="28"/>
        </w:rPr>
        <w:t>基于功率时间序列趋势的异常检测</w:t>
      </w:r>
    </w:p>
    <w:p w14:paraId="1F7587A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 xml:space="preserve">实验要求：利用功率这一物理量的数据趋势信息来判断异常。一般针对功率这一时间序列数据采用滑动窗口+步长的方式形成多属性样本，采用两种异常检测的方法（如DBSCAN和一类SVM）判断异常样本，并进行相应的对比分析。 </w:t>
      </w:r>
    </w:p>
    <w:p w14:paraId="75A7915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注：利用时间序列的数据采用滑动窗口+步长的方式生成样本的代码见文件dataset_power.py，修改窗口、步长的大小，统计样本数量，并分析异常检测的结果。</w:t>
      </w:r>
    </w:p>
    <w:p w14:paraId="2272570A">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ascii="Times New Roman" w:hAnsi="Times New Roman" w:eastAsia="宋体" w:cs="Times New Roman"/>
          <w:b/>
          <w:bCs/>
          <w:spacing w:val="12"/>
          <w:sz w:val="24"/>
          <w:szCs w:val="24"/>
          <w:lang w:val="en-US" w:eastAsia="zh-CN"/>
        </w:rPr>
        <w:t>3</w:t>
      </w:r>
      <w:r>
        <w:rPr>
          <w:rFonts w:hint="default" w:ascii="Times New Roman" w:hAnsi="Times New Roman" w:eastAsia="宋体" w:cs="Times New Roman"/>
          <w:b/>
          <w:bCs/>
          <w:spacing w:val="12"/>
          <w:sz w:val="24"/>
          <w:szCs w:val="24"/>
        </w:rPr>
        <w:t>.1</w:t>
      </w:r>
      <w:r>
        <w:rPr>
          <w:rFonts w:hint="eastAsia" w:ascii="Times New Roman" w:hAnsi="Times New Roman" w:eastAsia="宋体" w:cs="Times New Roman"/>
          <w:b/>
          <w:bCs/>
          <w:spacing w:val="12"/>
          <w:sz w:val="24"/>
          <w:szCs w:val="24"/>
          <w:lang w:val="en-US" w:eastAsia="zh-CN"/>
        </w:rPr>
        <w:t xml:space="preserve"> </w:t>
      </w:r>
      <w:r>
        <w:rPr>
          <w:rFonts w:hint="eastAsia" w:ascii="Times New Roman" w:hAnsi="Times New Roman" w:eastAsia="宋体" w:cs="Times New Roman"/>
          <w:b/>
          <w:bCs/>
          <w:spacing w:val="12"/>
          <w:sz w:val="24"/>
          <w:szCs w:val="24"/>
        </w:rPr>
        <w:t>样本构建方式</w:t>
      </w:r>
    </w:p>
    <w:p w14:paraId="592785F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我们将连续一段时间内的功率值组成一个时间序列片段作为一个样本，从而从时间趋势和模式的角度检测异常，而不是只看孤立时刻的数值。</w:t>
      </w:r>
    </w:p>
    <w:p w14:paraId="7804A81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在本次实验，我尝试了三种组合：</w:t>
      </w:r>
    </w:p>
    <w:p w14:paraId="43D700A7">
      <w:pPr>
        <w:pStyle w:val="2"/>
        <w:keepNext w:val="0"/>
        <w:keepLines w:val="0"/>
        <w:pageBreakBefore w:val="0"/>
        <w:widowControl w:val="0"/>
        <w:numPr>
          <w:ilvl w:val="0"/>
          <w:numId w:val="4"/>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窗口大小为7，滑动步长为1，这样的分辨率最高。</w:t>
      </w:r>
    </w:p>
    <w:p w14:paraId="45D658C2">
      <w:pPr>
        <w:pStyle w:val="2"/>
        <w:keepNext w:val="0"/>
        <w:keepLines w:val="0"/>
        <w:pageBreakBefore w:val="0"/>
        <w:widowControl w:val="0"/>
        <w:numPr>
          <w:ilvl w:val="0"/>
          <w:numId w:val="4"/>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窗口大小为15，滑动步长为5，关注稍长时间模式。</w:t>
      </w:r>
    </w:p>
    <w:p w14:paraId="7CBD8E4E">
      <w:pPr>
        <w:pStyle w:val="2"/>
        <w:keepNext w:val="0"/>
        <w:keepLines w:val="0"/>
        <w:pageBreakBefore w:val="0"/>
        <w:widowControl w:val="0"/>
        <w:numPr>
          <w:ilvl w:val="0"/>
          <w:numId w:val="4"/>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窗口大小为30，滑动步长为10，关注较长时间趋势。</w:t>
      </w:r>
    </w:p>
    <w:p w14:paraId="0BA8D6F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b/>
          <w:bCs/>
          <w:spacing w:val="12"/>
          <w:sz w:val="23"/>
          <w:szCs w:val="23"/>
        </w:rPr>
      </w:pPr>
      <w:r>
        <w:rPr>
          <w:rFonts w:hint="eastAsia" w:ascii="宋体" w:hAnsi="宋体" w:eastAsia="宋体" w:cs="宋体"/>
          <w:spacing w:val="12"/>
          <w:sz w:val="23"/>
          <w:szCs w:val="23"/>
          <w:lang w:val="en-US" w:eastAsia="zh-CN"/>
        </w:rPr>
        <w:t>这次对窗口内的缺失值先用线性插值，再用前后相邻值填充，如果填充后整个窗仍有缺失，直接丢弃。这样对于数据中的少量缺失仍能保留意义。对于已知的大段数据缺失还是会丢弃，因为对这些数据填充反而影响实验。</w:t>
      </w:r>
    </w:p>
    <w:p w14:paraId="2C45D1FB">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3.3.2 异常检测方法</w:t>
      </w:r>
    </w:p>
    <w:p w14:paraId="7DA60B1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b/>
          <w:bCs/>
          <w:spacing w:val="12"/>
          <w:sz w:val="23"/>
          <w:szCs w:val="23"/>
        </w:rPr>
      </w:pPr>
      <w:r>
        <w:rPr>
          <w:rFonts w:hint="eastAsia" w:ascii="宋体" w:hAnsi="宋体" w:eastAsia="宋体" w:cs="宋体"/>
          <w:spacing w:val="12"/>
          <w:sz w:val="23"/>
          <w:szCs w:val="23"/>
          <w:lang w:val="en-US" w:eastAsia="zh-CN"/>
        </w:rPr>
        <w:t>还是一类支持向量机和孤立森林。</w:t>
      </w:r>
    </w:p>
    <w:p w14:paraId="2C831D67">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3.3.3 实验现象分析</w:t>
      </w:r>
    </w:p>
    <w:p w14:paraId="6BED033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这次的检测结果是正常的，这是由于如果我们单看功率，其是有规律可循的，符号我们的常识，而不是像发电量一样几乎全是0。</w:t>
      </w:r>
    </w:p>
    <w:p w14:paraId="1338A0B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大部分点都是正常，点数随采样窗口和步长的增大而减少。红点异常并未密集集中在某个特定时段，而是相对均匀地散布在整个时间轴上。这表明异常的时间模式可能贯穿电站运行的各个阶段，并非特定孤立事件。</w:t>
      </w:r>
    </w:p>
    <w:p w14:paraId="5D22B56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在所有设置下，</w:t>
      </w:r>
      <w:r>
        <w:rPr>
          <w:rFonts w:hint="eastAsia" w:ascii="宋体" w:hAnsi="宋体" w:eastAsia="宋体" w:cs="宋体"/>
          <w:spacing w:val="12"/>
          <w:sz w:val="23"/>
          <w:szCs w:val="23"/>
          <w:lang w:val="en-US" w:eastAsia="zh-CN"/>
        </w:rPr>
        <w:t>孤立森林</w:t>
      </w:r>
      <w:r>
        <w:rPr>
          <w:rFonts w:hint="default" w:ascii="宋体" w:hAnsi="宋体" w:eastAsia="宋体" w:cs="宋体"/>
          <w:spacing w:val="12"/>
          <w:sz w:val="23"/>
          <w:szCs w:val="23"/>
          <w:lang w:val="en-US" w:eastAsia="zh-CN"/>
        </w:rPr>
        <w:t>标记的异常点数都明显多于</w:t>
      </w:r>
      <w:r>
        <w:rPr>
          <w:rFonts w:hint="eastAsia" w:ascii="宋体" w:hAnsi="宋体" w:eastAsia="宋体" w:cs="宋体"/>
          <w:spacing w:val="12"/>
          <w:sz w:val="23"/>
          <w:szCs w:val="23"/>
          <w:lang w:val="en-US" w:eastAsia="zh-CN"/>
        </w:rPr>
        <w:t>一类支持向量机</w:t>
      </w:r>
      <w:r>
        <w:rPr>
          <w:rFonts w:hint="default" w:ascii="宋体" w:hAnsi="宋体" w:eastAsia="宋体" w:cs="宋体"/>
          <w:spacing w:val="12"/>
          <w:sz w:val="23"/>
          <w:szCs w:val="23"/>
          <w:lang w:val="en-US" w:eastAsia="zh-CN"/>
        </w:rPr>
        <w:t>。</w:t>
      </w:r>
      <w:r>
        <w:rPr>
          <w:rFonts w:hint="eastAsia" w:ascii="宋体" w:hAnsi="宋体" w:eastAsia="宋体" w:cs="宋体"/>
          <w:spacing w:val="12"/>
          <w:sz w:val="23"/>
          <w:szCs w:val="23"/>
          <w:lang w:val="en-US" w:eastAsia="zh-CN"/>
        </w:rPr>
        <w:t>因为其更加敏感，能发现不同的异常模式。</w:t>
      </w:r>
    </w:p>
    <w:p w14:paraId="74340A0C">
      <w:pPr>
        <w:pStyle w:val="2"/>
        <w:spacing w:before="286" w:line="270" w:lineRule="auto"/>
        <w:ind w:right="14"/>
        <w:jc w:val="center"/>
      </w:pPr>
      <w:r>
        <w:drawing>
          <wp:inline distT="0" distB="0" distL="114300" distR="114300">
            <wp:extent cx="5039995" cy="21005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039995" cy="2100580"/>
                    </a:xfrm>
                    <a:prstGeom prst="rect">
                      <a:avLst/>
                    </a:prstGeom>
                    <a:noFill/>
                    <a:ln>
                      <a:noFill/>
                    </a:ln>
                  </pic:spPr>
                </pic:pic>
              </a:graphicData>
            </a:graphic>
          </wp:inline>
        </w:drawing>
      </w:r>
    </w:p>
    <w:p w14:paraId="35192EAC">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eastAsia="宋体"/>
          <w:lang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17</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对功率使用窗口采样进行</w:t>
      </w:r>
      <w:r>
        <w:rPr>
          <w:rFonts w:hint="eastAsia" w:ascii="宋体" w:hAnsi="宋体" w:eastAsia="宋体" w:cs="宋体"/>
          <w:i/>
          <w:iCs/>
          <w:spacing w:val="3"/>
          <w:sz w:val="21"/>
          <w:szCs w:val="21"/>
        </w:rPr>
        <w:t>异常检测</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7，1</w:t>
      </w:r>
      <w:r>
        <w:rPr>
          <w:rFonts w:hint="eastAsia" w:ascii="宋体" w:hAnsi="宋体" w:eastAsia="宋体" w:cs="宋体"/>
          <w:i/>
          <w:iCs/>
          <w:spacing w:val="3"/>
          <w:sz w:val="21"/>
          <w:szCs w:val="21"/>
          <w:lang w:eastAsia="zh-CN"/>
        </w:rPr>
        <w:t>）</w:t>
      </w:r>
    </w:p>
    <w:p w14:paraId="44BA6EB2">
      <w:pPr>
        <w:pStyle w:val="2"/>
        <w:spacing w:before="286" w:line="270" w:lineRule="auto"/>
        <w:ind w:right="14"/>
        <w:jc w:val="center"/>
      </w:pPr>
      <w:r>
        <w:drawing>
          <wp:inline distT="0" distB="0" distL="114300" distR="114300">
            <wp:extent cx="5039995" cy="2100580"/>
            <wp:effectExtent l="0" t="0" r="190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039995" cy="2100580"/>
                    </a:xfrm>
                    <a:prstGeom prst="rect">
                      <a:avLst/>
                    </a:prstGeom>
                    <a:noFill/>
                    <a:ln>
                      <a:noFill/>
                    </a:ln>
                  </pic:spPr>
                </pic:pic>
              </a:graphicData>
            </a:graphic>
          </wp:inline>
        </w:drawing>
      </w:r>
    </w:p>
    <w:p w14:paraId="051A7C6C">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18</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对功率使用窗口采样进行</w:t>
      </w:r>
      <w:r>
        <w:rPr>
          <w:rFonts w:hint="eastAsia" w:ascii="宋体" w:hAnsi="宋体" w:eastAsia="宋体" w:cs="宋体"/>
          <w:i/>
          <w:iCs/>
          <w:spacing w:val="3"/>
          <w:sz w:val="21"/>
          <w:szCs w:val="21"/>
        </w:rPr>
        <w:t>异常检测</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15，5</w:t>
      </w:r>
      <w:r>
        <w:rPr>
          <w:rFonts w:hint="eastAsia" w:ascii="宋体" w:hAnsi="宋体" w:eastAsia="宋体" w:cs="宋体"/>
          <w:i/>
          <w:iCs/>
          <w:spacing w:val="3"/>
          <w:sz w:val="21"/>
          <w:szCs w:val="21"/>
          <w:lang w:eastAsia="zh-CN"/>
        </w:rPr>
        <w:t>）</w:t>
      </w:r>
    </w:p>
    <w:p w14:paraId="6ADCCC52">
      <w:pPr>
        <w:pStyle w:val="2"/>
        <w:spacing w:before="286" w:line="270" w:lineRule="auto"/>
        <w:ind w:right="14"/>
        <w:jc w:val="center"/>
      </w:pPr>
      <w:r>
        <w:drawing>
          <wp:inline distT="0" distB="0" distL="114300" distR="114300">
            <wp:extent cx="5039995" cy="2100580"/>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039995" cy="2100580"/>
                    </a:xfrm>
                    <a:prstGeom prst="rect">
                      <a:avLst/>
                    </a:prstGeom>
                    <a:noFill/>
                    <a:ln>
                      <a:noFill/>
                    </a:ln>
                  </pic:spPr>
                </pic:pic>
              </a:graphicData>
            </a:graphic>
          </wp:inline>
        </w:drawing>
      </w:r>
    </w:p>
    <w:p w14:paraId="68487CF4">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19</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对功率使用窗口采样进行</w:t>
      </w:r>
      <w:r>
        <w:rPr>
          <w:rFonts w:hint="eastAsia" w:ascii="宋体" w:hAnsi="宋体" w:eastAsia="宋体" w:cs="宋体"/>
          <w:i/>
          <w:iCs/>
          <w:spacing w:val="3"/>
          <w:sz w:val="21"/>
          <w:szCs w:val="21"/>
        </w:rPr>
        <w:t>异常检测</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30，10</w:t>
      </w:r>
      <w:r>
        <w:rPr>
          <w:rFonts w:hint="eastAsia" w:ascii="宋体" w:hAnsi="宋体" w:eastAsia="宋体" w:cs="宋体"/>
          <w:i/>
          <w:iCs/>
          <w:spacing w:val="3"/>
          <w:sz w:val="21"/>
          <w:szCs w:val="21"/>
          <w:lang w:eastAsia="zh-CN"/>
        </w:rPr>
        <w:t>）</w:t>
      </w:r>
    </w:p>
    <w:p w14:paraId="01596AAA">
      <w:pPr>
        <w:pStyle w:val="2"/>
        <w:spacing w:before="92" w:line="225" w:lineRule="auto"/>
        <w:ind w:left="21"/>
        <w:outlineLvl w:val="1"/>
        <w:rPr>
          <w:rFonts w:hint="eastAsia" w:eastAsia="宋体"/>
          <w:b/>
          <w:bCs/>
          <w:spacing w:val="4"/>
          <w:sz w:val="28"/>
          <w:szCs w:val="28"/>
          <w:lang w:val="en-US" w:eastAsia="zh-CN"/>
        </w:rPr>
      </w:pPr>
      <w:r>
        <w:rPr>
          <w:rFonts w:hint="eastAsia" w:eastAsia="宋体"/>
          <w:b/>
          <w:bCs/>
          <w:spacing w:val="4"/>
          <w:sz w:val="28"/>
          <w:szCs w:val="28"/>
          <w:lang w:val="en-US" w:eastAsia="zh-CN"/>
        </w:rPr>
        <w:t>3.4 融合功率与发电量趋势的异常检测探索</w:t>
      </w:r>
    </w:p>
    <w:p w14:paraId="0A9C78D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b/>
          <w:bCs/>
          <w:spacing w:val="12"/>
          <w:sz w:val="23"/>
          <w:szCs w:val="23"/>
        </w:rPr>
      </w:pPr>
      <w:r>
        <w:rPr>
          <w:rFonts w:hint="eastAsia" w:ascii="宋体" w:hAnsi="宋体" w:eastAsia="宋体" w:cs="宋体"/>
          <w:spacing w:val="12"/>
          <w:sz w:val="23"/>
          <w:szCs w:val="23"/>
          <w:lang w:val="en-US" w:eastAsia="zh-CN"/>
        </w:rPr>
        <w:t>实验要求：探索同时利用功率和发电量两个物理量的数据变化趋势信息来判断异常样本。</w:t>
      </w:r>
    </w:p>
    <w:p w14:paraId="76F7833B">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4</w:t>
      </w:r>
      <w:r>
        <w:rPr>
          <w:rFonts w:hint="default" w:ascii="Times New Roman" w:hAnsi="Times New Roman" w:eastAsia="宋体" w:cs="Times New Roman"/>
          <w:b/>
          <w:bCs/>
          <w:spacing w:val="12"/>
          <w:sz w:val="24"/>
          <w:szCs w:val="24"/>
        </w:rPr>
        <w:t>.1</w:t>
      </w:r>
      <w:r>
        <w:rPr>
          <w:rFonts w:hint="eastAsia" w:ascii="Times New Roman" w:hAnsi="Times New Roman" w:eastAsia="宋体" w:cs="Times New Roman"/>
          <w:b/>
          <w:bCs/>
          <w:spacing w:val="12"/>
          <w:sz w:val="24"/>
          <w:szCs w:val="24"/>
          <w:lang w:val="en-US" w:eastAsia="zh-CN"/>
        </w:rPr>
        <w:t xml:space="preserve"> </w:t>
      </w:r>
      <w:r>
        <w:rPr>
          <w:rFonts w:hint="eastAsia" w:ascii="Times New Roman" w:hAnsi="Times New Roman" w:eastAsia="宋体" w:cs="Times New Roman"/>
          <w:b/>
          <w:bCs/>
          <w:spacing w:val="12"/>
          <w:sz w:val="24"/>
          <w:szCs w:val="24"/>
        </w:rPr>
        <w:t>样本构建方式</w:t>
      </w:r>
    </w:p>
    <w:p w14:paraId="1C7BF04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对每个样本采样功率时间和发电量时间双窗口。窗口方案同3.3。</w:t>
      </w:r>
    </w:p>
    <w:p w14:paraId="3FC1795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这次的缺失值填充，在3.3的方案基础上，先根据前后15天的同期均值进行填充。这样的填充粒度更细，更有意义。</w:t>
      </w:r>
    </w:p>
    <w:p w14:paraId="564E4640">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4</w:t>
      </w:r>
      <w:r>
        <w:rPr>
          <w:rFonts w:hint="eastAsia" w:ascii="Times New Roman" w:hAnsi="Times New Roman" w:eastAsia="宋体" w:cs="Times New Roman"/>
          <w:b/>
          <w:bCs/>
          <w:spacing w:val="12"/>
          <w:sz w:val="24"/>
          <w:szCs w:val="24"/>
        </w:rPr>
        <w:t>.2 异常检测方法</w:t>
      </w:r>
    </w:p>
    <w:p w14:paraId="174102B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还是一类支持向量机和孤立森林。</w:t>
      </w:r>
    </w:p>
    <w:p w14:paraId="69210658">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4</w:t>
      </w:r>
      <w:r>
        <w:rPr>
          <w:rFonts w:hint="eastAsia" w:ascii="Times New Roman" w:hAnsi="Times New Roman" w:eastAsia="宋体" w:cs="Times New Roman"/>
          <w:b/>
          <w:bCs/>
          <w:spacing w:val="12"/>
          <w:sz w:val="24"/>
          <w:szCs w:val="24"/>
        </w:rPr>
        <w:t>.3 实验现象分析</w:t>
      </w:r>
    </w:p>
    <w:p w14:paraId="74EEAAC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这次将发电量非0的那两部分都识别为异常（这两段数据的数值大，同时是少量样本），其余部分的聚类仍是被功率维度主导。即使我们认为那部分才是正常的。</w:t>
      </w:r>
    </w:p>
    <w:p w14:paraId="3353E50A">
      <w:pPr>
        <w:pStyle w:val="2"/>
        <w:spacing w:before="286" w:line="270" w:lineRule="auto"/>
        <w:ind w:right="14"/>
        <w:jc w:val="center"/>
      </w:pPr>
      <w:r>
        <w:drawing>
          <wp:inline distT="0" distB="0" distL="114300" distR="114300">
            <wp:extent cx="5039995" cy="2160270"/>
            <wp:effectExtent l="0" t="0" r="1905"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039995" cy="2160270"/>
                    </a:xfrm>
                    <a:prstGeom prst="rect">
                      <a:avLst/>
                    </a:prstGeom>
                    <a:noFill/>
                    <a:ln>
                      <a:noFill/>
                    </a:ln>
                  </pic:spPr>
                </pic:pic>
              </a:graphicData>
            </a:graphic>
          </wp:inline>
        </w:drawing>
      </w:r>
    </w:p>
    <w:p w14:paraId="68AA2FAE">
      <w:pPr>
        <w:pStyle w:val="2"/>
        <w:spacing w:before="286" w:line="270" w:lineRule="auto"/>
        <w:ind w:right="14"/>
        <w:jc w:val="center"/>
      </w:pPr>
      <w:r>
        <w:drawing>
          <wp:inline distT="0" distB="0" distL="114300" distR="114300">
            <wp:extent cx="5039995" cy="2160270"/>
            <wp:effectExtent l="0" t="0" r="190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039995" cy="2160270"/>
                    </a:xfrm>
                    <a:prstGeom prst="rect">
                      <a:avLst/>
                    </a:prstGeom>
                    <a:noFill/>
                    <a:ln>
                      <a:noFill/>
                    </a:ln>
                  </pic:spPr>
                </pic:pic>
              </a:graphicData>
            </a:graphic>
          </wp:inline>
        </w:drawing>
      </w:r>
    </w:p>
    <w:p w14:paraId="58A115DB">
      <w:pPr>
        <w:pStyle w:val="2"/>
        <w:spacing w:before="286" w:line="270" w:lineRule="auto"/>
        <w:ind w:right="14"/>
        <w:jc w:val="center"/>
      </w:pPr>
      <w:r>
        <w:drawing>
          <wp:inline distT="0" distB="0" distL="114300" distR="114300">
            <wp:extent cx="5039995" cy="2160270"/>
            <wp:effectExtent l="0" t="0" r="1905"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039995" cy="2160270"/>
                    </a:xfrm>
                    <a:prstGeom prst="rect">
                      <a:avLst/>
                    </a:prstGeom>
                    <a:noFill/>
                    <a:ln>
                      <a:noFill/>
                    </a:ln>
                  </pic:spPr>
                </pic:pic>
              </a:graphicData>
            </a:graphic>
          </wp:inline>
        </w:drawing>
      </w:r>
    </w:p>
    <w:p w14:paraId="2BFDC326">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20-22</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对功率和发电量使用窗口采样进行</w:t>
      </w:r>
      <w:r>
        <w:rPr>
          <w:rFonts w:hint="eastAsia" w:ascii="宋体" w:hAnsi="宋体" w:eastAsia="宋体" w:cs="宋体"/>
          <w:i/>
          <w:iCs/>
          <w:spacing w:val="3"/>
          <w:sz w:val="21"/>
          <w:szCs w:val="21"/>
        </w:rPr>
        <w:t>异常检测</w:t>
      </w:r>
      <w:r>
        <w:rPr>
          <w:rFonts w:hint="eastAsia" w:ascii="宋体" w:hAnsi="宋体" w:eastAsia="宋体" w:cs="宋体"/>
          <w:i/>
          <w:iCs/>
          <w:spacing w:val="3"/>
          <w:sz w:val="21"/>
          <w:szCs w:val="21"/>
          <w:lang w:eastAsia="zh-CN"/>
        </w:rPr>
        <w:t>（</w:t>
      </w:r>
      <w:r>
        <w:rPr>
          <w:rFonts w:hint="eastAsia" w:ascii="宋体" w:hAnsi="宋体" w:eastAsia="宋体" w:cs="宋体"/>
          <w:i/>
          <w:iCs/>
          <w:spacing w:val="3"/>
          <w:sz w:val="21"/>
          <w:szCs w:val="21"/>
          <w:lang w:val="en-US" w:eastAsia="zh-CN"/>
        </w:rPr>
        <w:t>三种窗口方案</w:t>
      </w:r>
      <w:r>
        <w:rPr>
          <w:rFonts w:hint="eastAsia" w:ascii="宋体" w:hAnsi="宋体" w:eastAsia="宋体" w:cs="宋体"/>
          <w:i/>
          <w:iCs/>
          <w:spacing w:val="3"/>
          <w:sz w:val="21"/>
          <w:szCs w:val="21"/>
          <w:lang w:eastAsia="zh-CN"/>
        </w:rPr>
        <w:t>）</w:t>
      </w:r>
    </w:p>
    <w:p w14:paraId="33A3B225">
      <w:pPr>
        <w:pStyle w:val="2"/>
        <w:spacing w:before="92" w:line="225" w:lineRule="auto"/>
        <w:ind w:left="21"/>
        <w:outlineLvl w:val="1"/>
        <w:rPr>
          <w:rFonts w:hint="eastAsia" w:eastAsia="宋体"/>
          <w:b/>
          <w:bCs/>
          <w:spacing w:val="4"/>
          <w:sz w:val="28"/>
          <w:szCs w:val="28"/>
          <w:lang w:val="en-US" w:eastAsia="zh-CN"/>
        </w:rPr>
      </w:pPr>
      <w:r>
        <w:rPr>
          <w:rFonts w:hint="eastAsia" w:eastAsia="宋体"/>
          <w:b/>
          <w:bCs/>
          <w:spacing w:val="4"/>
          <w:sz w:val="28"/>
          <w:szCs w:val="28"/>
          <w:lang w:val="en-US" w:eastAsia="zh-CN"/>
        </w:rPr>
        <w:t>3.5 结合短期趋势与周期性的功率异常检测</w:t>
      </w:r>
    </w:p>
    <w:p w14:paraId="45B3C45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b/>
          <w:bCs/>
          <w:spacing w:val="12"/>
          <w:sz w:val="23"/>
          <w:szCs w:val="23"/>
        </w:rPr>
      </w:pPr>
      <w:r>
        <w:rPr>
          <w:rFonts w:hint="eastAsia" w:ascii="宋体" w:hAnsi="宋体" w:eastAsia="宋体" w:cs="宋体"/>
          <w:spacing w:val="12"/>
          <w:sz w:val="23"/>
          <w:szCs w:val="23"/>
          <w:lang w:val="en-US" w:eastAsia="zh-CN"/>
        </w:rPr>
        <w:t>该方案是我的尝试，将时间序列的局部形态（短期趋势）与其固有的周期性规律（历史同期水平）相结合，构建了信息更丰富的特征，以实现更符合光伏发电物理特性的异常检测。</w:t>
      </w:r>
    </w:p>
    <w:p w14:paraId="199853B7">
      <w:pPr>
        <w:pStyle w:val="2"/>
        <w:spacing w:before="286" w:line="270" w:lineRule="auto"/>
        <w:ind w:right="14"/>
        <w:jc w:val="both"/>
        <w:rPr>
          <w:rFonts w:hint="eastAsia" w:ascii="Times New Roman" w:hAnsi="Times New Roman" w:eastAsia="宋体" w:cs="Times New Roman"/>
          <w:b/>
          <w:bCs/>
          <w:spacing w:val="12"/>
          <w:sz w:val="24"/>
          <w:szCs w:val="24"/>
        </w:rPr>
      </w:pPr>
      <w:r>
        <w:rPr>
          <w:rFonts w:hint="default"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5</w:t>
      </w:r>
      <w:r>
        <w:rPr>
          <w:rFonts w:hint="default" w:ascii="Times New Roman" w:hAnsi="Times New Roman" w:eastAsia="宋体" w:cs="Times New Roman"/>
          <w:b/>
          <w:bCs/>
          <w:spacing w:val="12"/>
          <w:sz w:val="24"/>
          <w:szCs w:val="24"/>
        </w:rPr>
        <w:t>.1</w:t>
      </w:r>
      <w:r>
        <w:rPr>
          <w:rFonts w:hint="eastAsia" w:ascii="Times New Roman" w:hAnsi="Times New Roman" w:eastAsia="宋体" w:cs="Times New Roman"/>
          <w:b/>
          <w:bCs/>
          <w:spacing w:val="12"/>
          <w:sz w:val="24"/>
          <w:szCs w:val="24"/>
          <w:lang w:val="en-US" w:eastAsia="zh-CN"/>
        </w:rPr>
        <w:t xml:space="preserve"> </w:t>
      </w:r>
      <w:r>
        <w:rPr>
          <w:rFonts w:hint="eastAsia" w:ascii="Times New Roman" w:hAnsi="Times New Roman" w:eastAsia="宋体" w:cs="Times New Roman"/>
          <w:b/>
          <w:bCs/>
          <w:spacing w:val="12"/>
          <w:sz w:val="24"/>
          <w:szCs w:val="24"/>
        </w:rPr>
        <w:t>样本构建方式</w:t>
      </w:r>
    </w:p>
    <w:p w14:paraId="7B8C51D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在之前窗口提取样本的基础上，我引入了周期性基准特征：对于每个窗口的结束时刻，向前回溯15天（LOOKBACK_DAYS），取每天同一时刻的功率值计算均值。</w:t>
      </w:r>
    </w:p>
    <w:p w14:paraId="3A547A5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这个均值代表了在当前时刻，基于过去半个月的历史规律，</w:t>
      </w:r>
      <w:r>
        <w:rPr>
          <w:rFonts w:hint="eastAsia" w:ascii="宋体" w:hAnsi="宋体" w:eastAsia="宋体" w:cs="宋体"/>
          <w:spacing w:val="12"/>
          <w:sz w:val="23"/>
          <w:szCs w:val="23"/>
          <w:lang w:val="en-US" w:eastAsia="zh-CN"/>
        </w:rPr>
        <w:t>即</w:t>
      </w:r>
      <w:r>
        <w:rPr>
          <w:rFonts w:hint="default" w:ascii="宋体" w:hAnsi="宋体" w:eastAsia="宋体" w:cs="宋体"/>
          <w:spacing w:val="12"/>
          <w:sz w:val="23"/>
          <w:szCs w:val="23"/>
          <w:lang w:val="en-US" w:eastAsia="zh-CN"/>
        </w:rPr>
        <w:t>功率的预期水平</w:t>
      </w:r>
      <w:r>
        <w:rPr>
          <w:rFonts w:hint="eastAsia" w:ascii="宋体" w:hAnsi="宋体" w:eastAsia="宋体" w:cs="宋体"/>
          <w:spacing w:val="12"/>
          <w:sz w:val="23"/>
          <w:szCs w:val="23"/>
          <w:lang w:val="en-US" w:eastAsia="zh-CN"/>
        </w:rPr>
        <w:t>，</w:t>
      </w:r>
      <w:r>
        <w:rPr>
          <w:rFonts w:hint="default" w:ascii="宋体" w:hAnsi="宋体" w:eastAsia="宋体" w:cs="宋体"/>
          <w:spacing w:val="12"/>
          <w:sz w:val="23"/>
          <w:szCs w:val="23"/>
          <w:lang w:val="en-US" w:eastAsia="zh-CN"/>
        </w:rPr>
        <w:t>融入了光伏发电的日周期性和季节性知识。最终，一个样本的特征维度为</w:t>
      </w:r>
      <w:r>
        <w:rPr>
          <w:rFonts w:hint="eastAsia" w:ascii="宋体" w:hAnsi="宋体" w:eastAsia="宋体" w:cs="宋体"/>
          <w:spacing w:val="12"/>
          <w:sz w:val="23"/>
          <w:szCs w:val="23"/>
          <w:lang w:val="en-US" w:eastAsia="zh-CN"/>
        </w:rPr>
        <w:t>（</w:t>
      </w:r>
      <w:r>
        <w:rPr>
          <w:rFonts w:hint="default" w:ascii="宋体" w:hAnsi="宋体" w:eastAsia="宋体" w:cs="宋体"/>
          <w:spacing w:val="12"/>
          <w:sz w:val="23"/>
          <w:szCs w:val="23"/>
          <w:lang w:val="en-US" w:eastAsia="zh-CN"/>
        </w:rPr>
        <w:t>窗口大小+1</w:t>
      </w:r>
      <w:r>
        <w:rPr>
          <w:rFonts w:hint="eastAsia" w:ascii="宋体" w:hAnsi="宋体" w:eastAsia="宋体" w:cs="宋体"/>
          <w:spacing w:val="12"/>
          <w:sz w:val="23"/>
          <w:szCs w:val="23"/>
          <w:lang w:val="en-US" w:eastAsia="zh-CN"/>
        </w:rPr>
        <w:t>）</w:t>
      </w:r>
      <w:r>
        <w:rPr>
          <w:rFonts w:hint="default" w:ascii="宋体" w:hAnsi="宋体" w:eastAsia="宋体" w:cs="宋体"/>
          <w:spacing w:val="12"/>
          <w:sz w:val="23"/>
          <w:szCs w:val="23"/>
          <w:lang w:val="en-US" w:eastAsia="zh-CN"/>
        </w:rPr>
        <w:t>。</w:t>
      </w:r>
    </w:p>
    <w:p w14:paraId="2D205FE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缺失值填充方式还是基于3.4。</w:t>
      </w:r>
    </w:p>
    <w:p w14:paraId="71D90C42">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5</w:t>
      </w:r>
      <w:r>
        <w:rPr>
          <w:rFonts w:hint="eastAsia" w:ascii="Times New Roman" w:hAnsi="Times New Roman" w:eastAsia="宋体" w:cs="Times New Roman"/>
          <w:b/>
          <w:bCs/>
          <w:spacing w:val="12"/>
          <w:sz w:val="24"/>
          <w:szCs w:val="24"/>
        </w:rPr>
        <w:t>.2 异常检测方法</w:t>
      </w:r>
    </w:p>
    <w:p w14:paraId="75B0005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还是一类支持向量机和孤立森林。</w:t>
      </w:r>
    </w:p>
    <w:p w14:paraId="2D571B90">
      <w:pPr>
        <w:pStyle w:val="2"/>
        <w:spacing w:before="286" w:line="270" w:lineRule="auto"/>
        <w:ind w:right="14"/>
        <w:jc w:val="both"/>
        <w:rPr>
          <w:rFonts w:hint="eastAsia" w:ascii="Times New Roman" w:hAnsi="Times New Roman" w:eastAsia="宋体" w:cs="Times New Roman"/>
          <w:b/>
          <w:bCs/>
          <w:spacing w:val="12"/>
          <w:sz w:val="24"/>
          <w:szCs w:val="24"/>
        </w:rPr>
      </w:pPr>
      <w:r>
        <w:rPr>
          <w:rFonts w:hint="eastAsia" w:ascii="Times New Roman" w:hAnsi="Times New Roman" w:eastAsia="宋体" w:cs="Times New Roman"/>
          <w:b/>
          <w:bCs/>
          <w:spacing w:val="12"/>
          <w:sz w:val="24"/>
          <w:szCs w:val="24"/>
        </w:rPr>
        <w:t>3.</w:t>
      </w:r>
      <w:r>
        <w:rPr>
          <w:rFonts w:hint="eastAsia" w:eastAsia="宋体" w:cs="Times New Roman"/>
          <w:b/>
          <w:bCs/>
          <w:spacing w:val="12"/>
          <w:sz w:val="24"/>
          <w:szCs w:val="24"/>
          <w:lang w:val="en-US" w:eastAsia="zh-CN"/>
        </w:rPr>
        <w:t>5</w:t>
      </w:r>
      <w:r>
        <w:rPr>
          <w:rFonts w:hint="eastAsia" w:ascii="Times New Roman" w:hAnsi="Times New Roman" w:eastAsia="宋体" w:cs="Times New Roman"/>
          <w:b/>
          <w:bCs/>
          <w:spacing w:val="12"/>
          <w:sz w:val="24"/>
          <w:szCs w:val="24"/>
        </w:rPr>
        <w:t>.3 实验现象分析</w:t>
      </w:r>
    </w:p>
    <w:p w14:paraId="0E21CB7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通过这种方法，削弱了之前的红线，我想这主要是因为我的方法对有周期性的数据样本关注性更高，虽然发电量在长时间尺度上是脉冲的，但是在短期尺度上还是有规律的。</w:t>
      </w:r>
    </w:p>
    <w:p w14:paraId="1FD8EB2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同时，随着分析时间窗口的增大，被检测出的异常样本数量显著减少，检测的焦点从短时波动异常转向长时系统性异常。</w:t>
      </w:r>
    </w:p>
    <w:p w14:paraId="52AD12EF">
      <w:pPr>
        <w:pStyle w:val="2"/>
        <w:spacing w:before="286" w:line="270" w:lineRule="auto"/>
        <w:ind w:right="14"/>
        <w:jc w:val="center"/>
      </w:pPr>
      <w:r>
        <w:drawing>
          <wp:inline distT="0" distB="0" distL="114300" distR="114300">
            <wp:extent cx="5039995" cy="2100580"/>
            <wp:effectExtent l="0" t="0" r="190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039995" cy="2100580"/>
                    </a:xfrm>
                    <a:prstGeom prst="rect">
                      <a:avLst/>
                    </a:prstGeom>
                    <a:noFill/>
                    <a:ln>
                      <a:noFill/>
                    </a:ln>
                  </pic:spPr>
                </pic:pic>
              </a:graphicData>
            </a:graphic>
          </wp:inline>
        </w:drawing>
      </w:r>
    </w:p>
    <w:p w14:paraId="171D803D">
      <w:pPr>
        <w:pStyle w:val="2"/>
        <w:spacing w:before="286" w:line="270" w:lineRule="auto"/>
        <w:ind w:right="14"/>
        <w:jc w:val="center"/>
      </w:pPr>
      <w:r>
        <w:drawing>
          <wp:inline distT="0" distB="0" distL="114300" distR="114300">
            <wp:extent cx="5039995" cy="2100580"/>
            <wp:effectExtent l="0" t="0" r="190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039995" cy="2100580"/>
                    </a:xfrm>
                    <a:prstGeom prst="rect">
                      <a:avLst/>
                    </a:prstGeom>
                    <a:noFill/>
                    <a:ln>
                      <a:noFill/>
                    </a:ln>
                  </pic:spPr>
                </pic:pic>
              </a:graphicData>
            </a:graphic>
          </wp:inline>
        </w:drawing>
      </w:r>
    </w:p>
    <w:p w14:paraId="1BBC417D">
      <w:pPr>
        <w:pStyle w:val="2"/>
        <w:spacing w:before="286" w:line="270" w:lineRule="auto"/>
        <w:ind w:right="14"/>
        <w:jc w:val="center"/>
      </w:pPr>
      <w:r>
        <w:drawing>
          <wp:inline distT="0" distB="0" distL="114300" distR="114300">
            <wp:extent cx="5039995" cy="2100580"/>
            <wp:effectExtent l="0" t="0" r="190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039995" cy="2100580"/>
                    </a:xfrm>
                    <a:prstGeom prst="rect">
                      <a:avLst/>
                    </a:prstGeom>
                    <a:noFill/>
                    <a:ln>
                      <a:noFill/>
                    </a:ln>
                  </pic:spPr>
                </pic:pic>
              </a:graphicData>
            </a:graphic>
          </wp:inline>
        </w:drawing>
      </w:r>
    </w:p>
    <w:p w14:paraId="4095226E">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b/>
          <w:bCs/>
          <w:spacing w:val="12"/>
          <w:sz w:val="23"/>
          <w:szCs w:val="23"/>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23-25</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对功率和发电量使用窗口采样和周期性基准特征进行</w:t>
      </w:r>
      <w:r>
        <w:rPr>
          <w:rFonts w:hint="eastAsia" w:ascii="宋体" w:hAnsi="宋体" w:eastAsia="宋体" w:cs="宋体"/>
          <w:i/>
          <w:iCs/>
          <w:spacing w:val="3"/>
          <w:sz w:val="21"/>
          <w:szCs w:val="21"/>
        </w:rPr>
        <w:t>异常检测</w:t>
      </w:r>
    </w:p>
    <w:p w14:paraId="042B4897">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4</w:t>
      </w:r>
      <w:r>
        <w:rPr>
          <w:rFonts w:hint="eastAsia" w:ascii="Times New Roman" w:hAnsi="Times New Roman" w:eastAsia="宋体" w:cs="Times New Roman"/>
          <w:b/>
          <w:bCs/>
          <w:spacing w:val="-12"/>
          <w:sz w:val="30"/>
          <w:szCs w:val="30"/>
          <w:lang w:val="en-US" w:eastAsia="zh-CN"/>
        </w:rPr>
        <w:t xml:space="preserve">  </w:t>
      </w:r>
      <w:r>
        <w:rPr>
          <w:rFonts w:hint="default" w:ascii="Times New Roman" w:hAnsi="Times New Roman" w:eastAsia="宋体" w:cs="Times New Roman"/>
          <w:b/>
          <w:bCs/>
          <w:spacing w:val="-12"/>
          <w:sz w:val="30"/>
          <w:szCs w:val="30"/>
          <w:lang w:val="en-US" w:eastAsia="zh-CN"/>
        </w:rPr>
        <w:t>实验总结</w:t>
      </w:r>
    </w:p>
    <w:p w14:paraId="6E359A3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本次实验围绕某大楼光伏电站的实际运行数据，系统地完成了一项从数据质量诊断到多方法异常检测的探索性研究。</w:t>
      </w:r>
    </w:p>
    <w:p w14:paraId="0E9764F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实验不仅完成了规定的四个任务，还在此基础上进行了个人创新尝试，整体工作体现了从基础到深入、从单一到融合的递进式研究思路。从面对原始数据的困惑，到通过层层递进的探索揭示问题本质，最终提出并验证了创新的解决方案</w:t>
      </w:r>
      <w:r>
        <w:rPr>
          <w:rFonts w:hint="eastAsia" w:ascii="宋体" w:hAnsi="宋体" w:eastAsia="宋体" w:cs="宋体"/>
          <w:spacing w:val="12"/>
          <w:sz w:val="23"/>
          <w:szCs w:val="23"/>
          <w:lang w:val="en-US" w:eastAsia="zh-CN"/>
        </w:rPr>
        <w:t>，让我有很多收获。</w:t>
      </w:r>
    </w:p>
    <w:p w14:paraId="7463ABC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color w:val="FF0000"/>
          <w:spacing w:val="12"/>
          <w:sz w:val="23"/>
          <w:szCs w:val="23"/>
          <w:lang w:val="en-US" w:eastAsia="zh-CN"/>
        </w:rPr>
      </w:pPr>
      <w:r>
        <w:rPr>
          <w:rFonts w:hint="eastAsia" w:ascii="宋体" w:hAnsi="宋体" w:eastAsia="宋体" w:cs="宋体"/>
          <w:color w:val="FF0000"/>
          <w:spacing w:val="12"/>
          <w:sz w:val="23"/>
          <w:szCs w:val="23"/>
          <w:lang w:val="en-US" w:eastAsia="zh-CN"/>
        </w:rPr>
        <w:t>后面的部分，是我对COVID数据集中的另一个文件进行的挖掘实验，同样使用了聚类、分类和关联规则挖掘实验。</w:t>
      </w:r>
    </w:p>
    <w:p w14:paraId="34D1EF02">
      <w:pPr>
        <w:rPr>
          <w:rFonts w:hint="eastAsia"/>
        </w:rPr>
      </w:pPr>
    </w:p>
    <w:p w14:paraId="11D07B5E">
      <w:pPr>
        <w:rPr>
          <w:rFonts w:hint="eastAsia"/>
        </w:rPr>
      </w:pPr>
    </w:p>
    <w:p w14:paraId="6A79A4F5">
      <w:pPr>
        <w:rPr>
          <w:rFonts w:hint="eastAsia"/>
        </w:rPr>
      </w:pPr>
    </w:p>
    <w:p w14:paraId="4177283C">
      <w:pPr>
        <w:rPr>
          <w:rFonts w:hint="eastAsia"/>
        </w:rPr>
      </w:pPr>
    </w:p>
    <w:p w14:paraId="2BB81FDA">
      <w:pPr>
        <w:rPr>
          <w:rFonts w:hint="eastAsia"/>
        </w:rPr>
      </w:pPr>
    </w:p>
    <w:p w14:paraId="0D888562">
      <w:pPr>
        <w:rPr>
          <w:rFonts w:hint="eastAsia"/>
        </w:rPr>
      </w:pPr>
    </w:p>
    <w:p w14:paraId="6A2E2465">
      <w:pPr>
        <w:rPr>
          <w:rFonts w:hint="eastAsia"/>
        </w:rPr>
      </w:pPr>
    </w:p>
    <w:p w14:paraId="4D7AA9BC">
      <w:pPr>
        <w:rPr>
          <w:rFonts w:hint="eastAsia"/>
        </w:rPr>
      </w:pPr>
    </w:p>
    <w:p w14:paraId="3B2000C2">
      <w:pPr>
        <w:rPr>
          <w:rFonts w:hint="eastAsia"/>
        </w:rPr>
      </w:pPr>
    </w:p>
    <w:p w14:paraId="761EA6ED">
      <w:pPr>
        <w:rPr>
          <w:rFonts w:hint="eastAsia"/>
        </w:rPr>
      </w:pPr>
    </w:p>
    <w:p w14:paraId="0EAFC07E">
      <w:pPr>
        <w:rPr>
          <w:rFonts w:hint="eastAsia"/>
        </w:rPr>
      </w:pPr>
    </w:p>
    <w:p w14:paraId="00911841">
      <w:pPr>
        <w:rPr>
          <w:rFonts w:hint="eastAsia"/>
        </w:rPr>
      </w:pPr>
    </w:p>
    <w:p w14:paraId="3806757C">
      <w:pPr>
        <w:rPr>
          <w:rFonts w:hint="eastAsia"/>
        </w:rPr>
      </w:pPr>
    </w:p>
    <w:p w14:paraId="30FA16A2">
      <w:pPr>
        <w:rPr>
          <w:rFonts w:hint="eastAsia"/>
        </w:rPr>
      </w:pPr>
    </w:p>
    <w:p w14:paraId="4DA72DFA">
      <w:pPr>
        <w:rPr>
          <w:rFonts w:hint="eastAsia"/>
        </w:rPr>
      </w:pPr>
    </w:p>
    <w:p w14:paraId="65AE8EEF">
      <w:pPr>
        <w:rPr>
          <w:rFonts w:hint="eastAsia"/>
        </w:rPr>
      </w:pPr>
    </w:p>
    <w:p w14:paraId="1EDFAD3D">
      <w:pPr>
        <w:rPr>
          <w:rFonts w:hint="eastAsia"/>
        </w:rPr>
      </w:pPr>
    </w:p>
    <w:p w14:paraId="0EEE64A2">
      <w:pPr>
        <w:rPr>
          <w:rFonts w:hint="eastAsia"/>
        </w:rPr>
      </w:pPr>
    </w:p>
    <w:p w14:paraId="0BAE2A58">
      <w:pPr>
        <w:rPr>
          <w:rFonts w:hint="eastAsia"/>
        </w:rPr>
      </w:pPr>
    </w:p>
    <w:p w14:paraId="35CB64A3">
      <w:pPr>
        <w:rPr>
          <w:rFonts w:hint="eastAsia"/>
        </w:rPr>
      </w:pPr>
    </w:p>
    <w:p w14:paraId="38D8BEA9">
      <w:pPr>
        <w:rPr>
          <w:rFonts w:hint="eastAsia"/>
        </w:rPr>
      </w:pPr>
    </w:p>
    <w:p w14:paraId="1FF7F5B4">
      <w:pPr>
        <w:rPr>
          <w:rFonts w:hint="eastAsia"/>
        </w:rPr>
      </w:pPr>
    </w:p>
    <w:p w14:paraId="736A645A">
      <w:pPr>
        <w:rPr>
          <w:rFonts w:hint="eastAsia"/>
        </w:rPr>
      </w:pPr>
    </w:p>
    <w:p w14:paraId="16BA7473">
      <w:pPr>
        <w:rPr>
          <w:rFonts w:hint="eastAsia"/>
        </w:rPr>
      </w:pPr>
    </w:p>
    <w:p w14:paraId="30C04C8D">
      <w:pPr>
        <w:rPr>
          <w:rFonts w:hint="eastAsia"/>
        </w:rPr>
      </w:pPr>
    </w:p>
    <w:p w14:paraId="6D359124">
      <w:pPr>
        <w:rPr>
          <w:rFonts w:hint="eastAsia"/>
        </w:rPr>
      </w:pPr>
    </w:p>
    <w:p w14:paraId="605B26DB">
      <w:pPr>
        <w:rPr>
          <w:rFonts w:hint="eastAsia"/>
        </w:rPr>
      </w:pPr>
    </w:p>
    <w:p w14:paraId="22069DEE">
      <w:pPr>
        <w:rPr>
          <w:rFonts w:hint="eastAsia"/>
        </w:rPr>
      </w:pPr>
    </w:p>
    <w:p w14:paraId="5B2995B1">
      <w:pPr>
        <w:rPr>
          <w:rFonts w:hint="eastAsia"/>
        </w:rPr>
      </w:pPr>
    </w:p>
    <w:p w14:paraId="6F269506">
      <w:pPr>
        <w:rPr>
          <w:rFonts w:hint="eastAsia"/>
        </w:rPr>
      </w:pPr>
    </w:p>
    <w:p w14:paraId="0C02FD70">
      <w:pPr>
        <w:rPr>
          <w:rFonts w:hint="eastAsia"/>
        </w:rPr>
      </w:pPr>
    </w:p>
    <w:p w14:paraId="71E59805">
      <w:pPr>
        <w:rPr>
          <w:rFonts w:hint="eastAsia"/>
        </w:rPr>
      </w:pPr>
    </w:p>
    <w:p w14:paraId="2B45BC07">
      <w:pPr>
        <w:jc w:val="center"/>
        <w:rPr>
          <w:rFonts w:ascii="Times New Roman" w:hAnsi="Times New Roman" w:cs="Times New Roman"/>
        </w:rPr>
      </w:pPr>
      <w:r>
        <w:rPr>
          <w:rFonts w:ascii="Times New Roman" w:hAnsi="Times New Roman" w:cs="Times New Roman"/>
        </w:rPr>
        <w:drawing>
          <wp:inline distT="0" distB="0" distL="0" distR="0">
            <wp:extent cx="3848100" cy="1257300"/>
            <wp:effectExtent l="0" t="0" r="0" b="0"/>
            <wp:docPr id="55" name="图片 2" descr="C:\Users\14047\AppData\Local\Temp\ksohtml\wps1D45.tmp.png"/>
            <wp:cNvGraphicFramePr/>
            <a:graphic xmlns:a="http://schemas.openxmlformats.org/drawingml/2006/main">
              <a:graphicData uri="http://schemas.openxmlformats.org/drawingml/2006/picture">
                <pic:pic xmlns:pic="http://schemas.openxmlformats.org/drawingml/2006/picture">
                  <pic:nvPicPr>
                    <pic:cNvPr id="55" name="图片 2" descr="C:\Users\14047\AppData\Local\Temp\ksohtml\wps1D45.tmp.png"/>
                    <pic:cNvPicPr/>
                  </pic:nvPicPr>
                  <pic:blipFill>
                    <a:blip r:embed="rId4">
                      <a:extLst>
                        <a:ext uri="{28A0092B-C50C-407E-A947-70E740481C1C}">
                          <a14:useLocalDpi xmlns:a14="http://schemas.microsoft.com/office/drawing/2010/main" val="0"/>
                        </a:ext>
                      </a:extLst>
                    </a:blip>
                    <a:srcRect/>
                    <a:stretch>
                      <a:fillRect/>
                    </a:stretch>
                  </pic:blipFill>
                  <pic:spPr>
                    <a:xfrm>
                      <a:off x="0" y="0"/>
                      <a:ext cx="3848100" cy="1257300"/>
                    </a:xfrm>
                    <a:prstGeom prst="rect">
                      <a:avLst/>
                    </a:prstGeom>
                    <a:noFill/>
                    <a:ln>
                      <a:noFill/>
                    </a:ln>
                  </pic:spPr>
                </pic:pic>
              </a:graphicData>
            </a:graphic>
          </wp:inline>
        </w:drawing>
      </w:r>
    </w:p>
    <w:p w14:paraId="2D4B129D">
      <w:pPr>
        <w:jc w:val="center"/>
        <w:rPr>
          <w:rFonts w:hint="eastAsia" w:ascii="黑体" w:hAnsi="黑体" w:eastAsia="黑体" w:cs="Times New Roman"/>
        </w:rPr>
      </w:pPr>
      <w:r>
        <w:rPr>
          <w:rFonts w:ascii="黑体" w:hAnsi="黑体" w:eastAsia="黑体" w:cs="Times New Roman"/>
          <w:b/>
          <w:bCs/>
          <w:sz w:val="44"/>
          <w:szCs w:val="44"/>
        </w:rPr>
        <w:t>《</w:t>
      </w:r>
      <w:r>
        <w:rPr>
          <w:rFonts w:hint="eastAsia" w:ascii="黑体" w:hAnsi="黑体" w:eastAsia="黑体" w:cs="Times New Roman"/>
          <w:b/>
          <w:bCs/>
          <w:sz w:val="44"/>
          <w:szCs w:val="44"/>
        </w:rPr>
        <w:t>COVID-19</w:t>
      </w:r>
      <w:r>
        <w:rPr>
          <w:rFonts w:ascii="黑体" w:hAnsi="黑体" w:eastAsia="黑体" w:cs="Times New Roman"/>
          <w:b/>
          <w:bCs/>
          <w:sz w:val="44"/>
          <w:szCs w:val="44"/>
        </w:rPr>
        <w:t>》实验报告</w:t>
      </w:r>
    </w:p>
    <w:p w14:paraId="3415E21C">
      <w:pPr>
        <w:rPr>
          <w:rFonts w:hint="eastAsia" w:ascii="黑体" w:hAnsi="黑体" w:eastAsia="黑体" w:cs="Times New Roman"/>
        </w:rPr>
      </w:pPr>
      <w:r>
        <w:rPr>
          <w:rFonts w:ascii="黑体" w:hAnsi="黑体" w:eastAsia="黑体" w:cs="Times New Roman"/>
        </w:rPr>
        <w:t xml:space="preserve"> </w:t>
      </w:r>
    </w:p>
    <w:p w14:paraId="2062F18B">
      <w:pPr>
        <w:rPr>
          <w:rFonts w:hint="eastAsia" w:ascii="黑体" w:hAnsi="黑体" w:eastAsia="黑体" w:cs="Times New Roman"/>
        </w:rPr>
      </w:pPr>
      <w:r>
        <w:rPr>
          <w:rFonts w:ascii="黑体" w:hAnsi="黑体" w:eastAsia="黑体" w:cs="Times New Roman"/>
        </w:rPr>
        <w:t xml:space="preserve"> </w:t>
      </w:r>
    </w:p>
    <w:p w14:paraId="0ED92A41">
      <w:pPr>
        <w:rPr>
          <w:rFonts w:hint="eastAsia" w:ascii="黑体" w:hAnsi="黑体" w:eastAsia="黑体" w:cs="Times New Roman"/>
        </w:rPr>
      </w:pPr>
      <w:r>
        <w:rPr>
          <w:rFonts w:ascii="黑体" w:hAnsi="黑体" w:eastAsia="黑体" w:cs="Times New Roman"/>
        </w:rPr>
        <w:t xml:space="preserve"> </w:t>
      </w:r>
    </w:p>
    <w:p w14:paraId="3C36C167">
      <w:pPr>
        <w:jc w:val="center"/>
        <w:rPr>
          <w:rFonts w:hint="eastAsia" w:ascii="黑体" w:hAnsi="黑体" w:eastAsia="黑体" w:cs="Times New Roman"/>
        </w:rPr>
      </w:pPr>
      <w:r>
        <w:rPr>
          <w:rFonts w:ascii="黑体" w:hAnsi="黑体" w:eastAsia="黑体" w:cs="Times New Roman"/>
        </w:rPr>
        <w:drawing>
          <wp:inline distT="0" distB="0" distL="0" distR="0">
            <wp:extent cx="3136900" cy="2882900"/>
            <wp:effectExtent l="0" t="0" r="0" b="0"/>
            <wp:docPr id="56" name="图片 1" descr="C:\Users\14047\AppData\Local\Temp\ksohtml\wps1D46.tmp.png"/>
            <wp:cNvGraphicFramePr/>
            <a:graphic xmlns:a="http://schemas.openxmlformats.org/drawingml/2006/main">
              <a:graphicData uri="http://schemas.openxmlformats.org/drawingml/2006/picture">
                <pic:pic xmlns:pic="http://schemas.openxmlformats.org/drawingml/2006/picture">
                  <pic:nvPicPr>
                    <pic:cNvPr id="56" name="图片 1" descr="C:\Users\14047\AppData\Local\Temp\ksohtml\wps1D46.tmp.png"/>
                    <pic:cNvPicPr/>
                  </pic:nvPicPr>
                  <pic:blipFill>
                    <a:blip r:embed="rId5">
                      <a:extLst>
                        <a:ext uri="{28A0092B-C50C-407E-A947-70E740481C1C}">
                          <a14:useLocalDpi xmlns:a14="http://schemas.microsoft.com/office/drawing/2010/main" val="0"/>
                        </a:ext>
                      </a:extLst>
                    </a:blip>
                    <a:srcRect/>
                    <a:stretch>
                      <a:fillRect/>
                    </a:stretch>
                  </pic:blipFill>
                  <pic:spPr>
                    <a:xfrm>
                      <a:off x="0" y="0"/>
                      <a:ext cx="3136900" cy="2882900"/>
                    </a:xfrm>
                    <a:prstGeom prst="rect">
                      <a:avLst/>
                    </a:prstGeom>
                    <a:noFill/>
                    <a:ln>
                      <a:noFill/>
                    </a:ln>
                  </pic:spPr>
                </pic:pic>
              </a:graphicData>
            </a:graphic>
          </wp:inline>
        </w:drawing>
      </w:r>
      <w:r>
        <w:rPr>
          <w:rFonts w:ascii="黑体" w:hAnsi="黑体" w:eastAsia="黑体" w:cs="Times New Roman"/>
        </w:rPr>
        <w:t xml:space="preserve"> </w:t>
      </w:r>
    </w:p>
    <w:p w14:paraId="1BA65254">
      <w:pPr>
        <w:rPr>
          <w:rFonts w:hint="eastAsia" w:ascii="黑体" w:hAnsi="黑体" w:eastAsia="黑体" w:cs="Times New Roman"/>
          <w:sz w:val="10"/>
          <w:szCs w:val="10"/>
        </w:rPr>
      </w:pPr>
      <w:r>
        <w:rPr>
          <w:rFonts w:ascii="黑体" w:hAnsi="黑体" w:eastAsia="黑体" w:cs="Times New Roman"/>
          <w:sz w:val="10"/>
          <w:szCs w:val="10"/>
        </w:rPr>
        <w:t xml:space="preserve"> </w:t>
      </w:r>
    </w:p>
    <w:p w14:paraId="56B1260C">
      <w:pPr>
        <w:rPr>
          <w:rFonts w:hint="eastAsia" w:ascii="黑体" w:hAnsi="黑体" w:eastAsia="黑体" w:cs="Times New Roman"/>
        </w:rPr>
      </w:pPr>
      <w:r>
        <w:rPr>
          <w:rFonts w:ascii="黑体" w:hAnsi="黑体" w:eastAsia="黑体" w:cs="Times New Roman"/>
        </w:rPr>
        <w:t xml:space="preserve"> </w:t>
      </w:r>
    </w:p>
    <w:p w14:paraId="5C72906D">
      <w:pPr>
        <w:rPr>
          <w:rFonts w:ascii="黑体" w:hAnsi="黑体" w:eastAsia="黑体" w:cs="Times New Roman"/>
        </w:rPr>
      </w:pPr>
      <w:r>
        <w:rPr>
          <w:rFonts w:ascii="黑体" w:hAnsi="黑体" w:eastAsia="黑体" w:cs="Times New Roman"/>
        </w:rPr>
        <w:t xml:space="preserve"> </w:t>
      </w:r>
    </w:p>
    <w:p w14:paraId="4F80D813">
      <w:pPr>
        <w:rPr>
          <w:rFonts w:hint="eastAsia" w:ascii="黑体" w:hAnsi="黑体" w:eastAsia="黑体" w:cs="Times New Roman"/>
        </w:rPr>
      </w:pPr>
    </w:p>
    <w:p w14:paraId="09A31231">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学    院 </w:t>
      </w:r>
      <w:r>
        <w:rPr>
          <w:rFonts w:hint="eastAsia" w:ascii="宋体" w:hAnsi="宋体" w:eastAsia="宋体" w:cs="宋体"/>
          <w:b/>
          <w:bCs w:val="0"/>
          <w:sz w:val="32"/>
          <w:u w:val="single"/>
          <w:lang w:val="en-US" w:eastAsia="zh-CN"/>
        </w:rPr>
        <w:t xml:space="preserve">  智能与计算学部  </w:t>
      </w:r>
    </w:p>
    <w:p w14:paraId="7F01DF05">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专    业 </w:t>
      </w:r>
      <w:r>
        <w:rPr>
          <w:rFonts w:hint="eastAsia" w:ascii="宋体" w:hAnsi="宋体" w:eastAsia="宋体" w:cs="宋体"/>
          <w:b/>
          <w:bCs w:val="0"/>
          <w:sz w:val="32"/>
          <w:u w:val="single"/>
          <w:lang w:val="en-US" w:eastAsia="zh-CN"/>
        </w:rPr>
        <w:t xml:space="preserve">     人工智能     </w:t>
      </w:r>
    </w:p>
    <w:p w14:paraId="4BA5B0F8">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年    级 </w:t>
      </w:r>
      <w:r>
        <w:rPr>
          <w:rFonts w:hint="eastAsia" w:ascii="宋体" w:hAnsi="宋体" w:eastAsia="宋体" w:cs="宋体"/>
          <w:b/>
          <w:bCs w:val="0"/>
          <w:sz w:val="32"/>
          <w:u w:val="single"/>
          <w:lang w:val="en-US" w:eastAsia="zh-CN"/>
        </w:rPr>
        <w:t xml:space="preserve">       2023       </w:t>
      </w:r>
    </w:p>
    <w:p w14:paraId="7648638B">
      <w:pPr>
        <w:spacing w:before="62"/>
        <w:ind w:firstLine="1844" w:firstLineChars="574"/>
        <w:rPr>
          <w:rFonts w:hint="eastAsia" w:ascii="宋体" w:hAnsi="宋体" w:eastAsia="宋体" w:cs="宋体"/>
          <w:b/>
          <w:bCs w:val="0"/>
          <w:sz w:val="32"/>
          <w:u w:val="single"/>
          <w:lang w:val="en-US" w:eastAsia="zh-CN"/>
        </w:rPr>
      </w:pPr>
      <w:r>
        <w:rPr>
          <w:rFonts w:hint="eastAsia" w:ascii="宋体" w:hAnsi="宋体" w:eastAsia="宋体" w:cs="宋体"/>
          <w:b/>
          <w:bCs w:val="0"/>
          <w:sz w:val="32"/>
        </w:rPr>
        <w:t xml:space="preserve">姓    名 </w:t>
      </w:r>
      <w:r>
        <w:rPr>
          <w:rFonts w:hint="eastAsia" w:ascii="宋体" w:hAnsi="宋体" w:eastAsia="宋体" w:cs="宋体"/>
          <w:b/>
          <w:bCs w:val="0"/>
          <w:sz w:val="32"/>
          <w:u w:val="single"/>
          <w:lang w:val="en-US" w:eastAsia="zh-CN"/>
        </w:rPr>
        <w:t xml:space="preserve">      李昊聪      </w:t>
      </w:r>
    </w:p>
    <w:p w14:paraId="51C4CF01">
      <w:pPr>
        <w:spacing w:before="62"/>
        <w:ind w:firstLine="1844" w:firstLineChars="574"/>
        <w:outlineLvl w:val="0"/>
        <w:rPr>
          <w:rFonts w:hint="default" w:ascii="宋体" w:hAnsi="宋体" w:eastAsia="宋体" w:cs="宋体"/>
          <w:b/>
          <w:bCs w:val="0"/>
          <w:sz w:val="32"/>
          <w:u w:val="single"/>
          <w:lang w:val="en-US" w:eastAsia="zh-CN"/>
        </w:rPr>
      </w:pPr>
      <w:r>
        <w:rPr>
          <w:rFonts w:hint="eastAsia" w:ascii="宋体" w:hAnsi="宋体" w:eastAsia="宋体" w:cs="宋体"/>
          <w:b/>
          <w:bCs w:val="0"/>
          <w:sz w:val="32"/>
        </w:rPr>
        <w:t xml:space="preserve">学    号 </w:t>
      </w:r>
      <w:r>
        <w:rPr>
          <w:rFonts w:hint="eastAsia" w:ascii="宋体" w:hAnsi="宋体" w:eastAsia="宋体" w:cs="宋体"/>
          <w:b/>
          <w:bCs w:val="0"/>
          <w:sz w:val="32"/>
          <w:u w:val="single"/>
          <w:lang w:val="en-US" w:eastAsia="zh-CN"/>
        </w:rPr>
        <w:t xml:space="preserve">    3022206056    </w:t>
      </w:r>
    </w:p>
    <w:p w14:paraId="03972C21">
      <w:pPr>
        <w:spacing w:before="62"/>
        <w:ind w:firstLine="1844" w:firstLineChars="574"/>
        <w:outlineLvl w:val="0"/>
        <w:rPr>
          <w:rFonts w:hint="eastAsia" w:ascii="宋体" w:hAnsi="宋体" w:eastAsia="宋体" w:cs="宋体"/>
          <w:b/>
          <w:bCs/>
          <w:sz w:val="34"/>
          <w:szCs w:val="34"/>
          <w:lang w:val="en-US" w:eastAsia="zh-CN"/>
        </w:rPr>
      </w:pPr>
      <w:r>
        <w:rPr>
          <w:rFonts w:hint="eastAsia" w:ascii="宋体" w:hAnsi="宋体" w:eastAsia="宋体" w:cs="宋体"/>
          <w:b/>
          <w:bCs w:val="0"/>
          <w:sz w:val="32"/>
          <w:lang w:val="en-US" w:eastAsia="zh-CN"/>
        </w:rPr>
        <w:t>时</w:t>
      </w:r>
      <w:r>
        <w:rPr>
          <w:rFonts w:hint="eastAsia" w:ascii="宋体" w:hAnsi="宋体" w:eastAsia="宋体" w:cs="宋体"/>
          <w:b/>
          <w:bCs w:val="0"/>
          <w:sz w:val="32"/>
        </w:rPr>
        <w:t xml:space="preserve">    </w:t>
      </w:r>
      <w:r>
        <w:rPr>
          <w:rFonts w:hint="eastAsia" w:ascii="宋体" w:hAnsi="宋体" w:eastAsia="宋体" w:cs="宋体"/>
          <w:b/>
          <w:bCs w:val="0"/>
          <w:sz w:val="32"/>
          <w:lang w:val="en-US" w:eastAsia="zh-CN"/>
        </w:rPr>
        <w:t>间</w:t>
      </w:r>
      <w:r>
        <w:rPr>
          <w:rFonts w:hint="eastAsia" w:ascii="宋体" w:hAnsi="宋体" w:eastAsia="宋体" w:cs="宋体"/>
          <w:b/>
          <w:bCs w:val="0"/>
          <w:sz w:val="32"/>
        </w:rPr>
        <w:t xml:space="preserve"> </w:t>
      </w:r>
      <w:r>
        <w:rPr>
          <w:rFonts w:hint="eastAsia" w:ascii="宋体" w:hAnsi="宋体" w:eastAsia="宋体" w:cs="宋体"/>
          <w:b/>
          <w:bCs w:val="0"/>
          <w:sz w:val="32"/>
          <w:u w:val="single"/>
          <w:lang w:val="en-US" w:eastAsia="zh-CN"/>
        </w:rPr>
        <w:t xml:space="preserve">    2025.12.23    </w:t>
      </w:r>
    </w:p>
    <w:p w14:paraId="31E84A70">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 xml:space="preserve">1 </w:t>
      </w:r>
      <w:r>
        <w:rPr>
          <w:rFonts w:hint="eastAsia" w:ascii="Times New Roman" w:hAnsi="Times New Roman" w:eastAsia="宋体" w:cs="Times New Roman"/>
          <w:b/>
          <w:bCs/>
          <w:spacing w:val="-12"/>
          <w:sz w:val="30"/>
          <w:szCs w:val="30"/>
          <w:lang w:val="en-US" w:eastAsia="zh-CN"/>
        </w:rPr>
        <w:t xml:space="preserve"> 任务介绍</w:t>
      </w:r>
    </w:p>
    <w:p w14:paraId="7443AC0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本</w:t>
      </w:r>
      <w:r>
        <w:rPr>
          <w:rFonts w:hint="eastAsia" w:ascii="宋体" w:hAnsi="宋体" w:eastAsia="宋体" w:cs="宋体"/>
          <w:spacing w:val="12"/>
          <w:sz w:val="23"/>
          <w:szCs w:val="23"/>
          <w:lang w:val="en-US" w:eastAsia="zh-CN"/>
        </w:rPr>
        <w:t>任务基于公开医学临床数据集，围绕重症老年COVID-19患者的临床特征与结局分析展开。</w:t>
      </w:r>
    </w:p>
    <w:p w14:paraId="64A8688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本实验的主要目标：</w:t>
      </w:r>
      <w:r>
        <w:rPr>
          <w:rFonts w:hint="eastAsia" w:ascii="宋体" w:hAnsi="宋体" w:eastAsia="宋体" w:cs="宋体"/>
          <w:spacing w:val="12"/>
          <w:sz w:val="23"/>
          <w:szCs w:val="23"/>
          <w:lang w:val="en-US" w:eastAsia="zh-CN"/>
        </w:rPr>
        <w:t>通过分类、聚类、回归、关联分析等任务，挖掘患者症状数据，加深对复杂医疗数据分析流程的理解，同时提升对实际医学问题的数据建模与结果解释能力。</w:t>
      </w:r>
    </w:p>
    <w:p w14:paraId="204215FB">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default" w:ascii="Times New Roman" w:hAnsi="Times New Roman" w:eastAsia="宋体" w:cs="Times New Roman"/>
          <w:b/>
          <w:bCs/>
          <w:spacing w:val="-12"/>
          <w:sz w:val="30"/>
          <w:szCs w:val="30"/>
          <w:lang w:val="en-US" w:eastAsia="zh-CN"/>
        </w:rPr>
        <w:t>2</w:t>
      </w:r>
      <w:r>
        <w:rPr>
          <w:rFonts w:hint="eastAsia" w:ascii="Times New Roman" w:hAnsi="Times New Roman" w:eastAsia="宋体" w:cs="Times New Roman"/>
          <w:b/>
          <w:bCs/>
          <w:spacing w:val="-12"/>
          <w:sz w:val="30"/>
          <w:szCs w:val="30"/>
        </w:rPr>
        <w:t xml:space="preserve">  </w:t>
      </w:r>
      <w:r>
        <w:rPr>
          <w:rFonts w:hint="eastAsia" w:ascii="Times New Roman" w:hAnsi="Times New Roman" w:eastAsia="宋体" w:cs="Times New Roman"/>
          <w:b/>
          <w:bCs/>
          <w:spacing w:val="-12"/>
          <w:sz w:val="30"/>
          <w:szCs w:val="30"/>
          <w:lang w:val="en-US" w:eastAsia="zh-CN"/>
        </w:rPr>
        <w:t>数据介绍</w:t>
      </w:r>
    </w:p>
    <w:p w14:paraId="031311B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数据来源于Dryad数据仓库，涵盖患者的人口学信息、生命体征、住院时症状、既往基础疾病、实验室检查指标以及住院期间并发症等多维信息。</w:t>
      </w:r>
    </w:p>
    <w:p w14:paraId="6DD901D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在本次数据挖掘实验中，</w:t>
      </w:r>
      <w:r>
        <w:rPr>
          <w:rFonts w:hint="eastAsia" w:ascii="宋体" w:hAnsi="宋体" w:eastAsia="宋体" w:cs="宋体"/>
          <w:spacing w:val="12"/>
          <w:sz w:val="23"/>
          <w:szCs w:val="23"/>
          <w:lang w:val="en-US" w:eastAsia="zh-CN"/>
        </w:rPr>
        <w:t>我们仅使用该数据集中的一个数据文件。</w:t>
      </w:r>
      <w:r>
        <w:rPr>
          <w:rFonts w:hint="eastAsia" w:ascii="宋体" w:hAnsi="宋体" w:eastAsia="宋体" w:cs="宋体"/>
          <w:spacing w:val="12"/>
          <w:sz w:val="23"/>
          <w:szCs w:val="23"/>
          <w:lang w:val="en-US" w:eastAsia="zh-CN"/>
        </w:rPr>
        <w:t>文件名为COVID_study_F1000_2.xlsx。</w:t>
      </w:r>
    </w:p>
    <w:p w14:paraId="3624B38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该数据研究时间跨度为2020年9月至2022年6月，研究对象为重症老年COVID-19住院患者。数据以病例</w:t>
      </w:r>
      <w:r>
        <w:rPr>
          <w:rFonts w:hint="eastAsia" w:ascii="宋体" w:hAnsi="宋体" w:eastAsia="宋体" w:cs="宋体"/>
          <w:spacing w:val="12"/>
          <w:sz w:val="23"/>
          <w:szCs w:val="23"/>
          <w:lang w:val="en-US" w:eastAsia="zh-CN"/>
        </w:rPr>
        <w:t>-对照研究的形式整理，记录了患者从入院评估到住院期间并发症发生的多维临床信息。</w:t>
      </w:r>
    </w:p>
    <w:p w14:paraId="3D510A17">
      <w:pPr>
        <w:pStyle w:val="11"/>
        <w:numPr>
          <w:ilvl w:val="0"/>
          <w:numId w:val="0"/>
        </w:numPr>
        <w:jc w:val="both"/>
        <w:rPr>
          <w:rFonts w:hint="default"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3  数据预处理</w:t>
      </w:r>
    </w:p>
    <w:p w14:paraId="6355406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数据预处理分为五个step：</w:t>
      </w:r>
    </w:p>
    <w:p w14:paraId="3157D33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step1：首先从COVID_study_F1000_2.xlsx</w:t>
      </w:r>
      <w:r>
        <w:rPr>
          <w:rFonts w:hint="eastAsia" w:ascii="宋体" w:hAnsi="宋体" w:eastAsia="宋体" w:cs="宋体"/>
          <w:spacing w:val="12"/>
          <w:sz w:val="23"/>
          <w:szCs w:val="23"/>
          <w:lang w:val="en-US" w:eastAsia="zh-CN"/>
        </w:rPr>
        <w:t>文件中读取原始数据，根据我事先设置好的映射字典，对列名进行清洗和标准化处理，并将英文列名映射为中文列名。</w:t>
      </w:r>
    </w:p>
    <w:p w14:paraId="34EBDCB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step2：在这一步，主要是先根据数据的内容看一下各个特征属性的分布情况，并生成JSON文件存储便于后续处理。我们现在可以看到数据集中大部分都是二值变量，少量连续变量，只有一个离散变量（年龄段）。</w:t>
      </w:r>
    </w:p>
    <w:p w14:paraId="5269E4A1">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2879725" cy="1919605"/>
            <wp:effectExtent l="0" t="0" r="3175" b="1079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8"/>
                    <a:stretch>
                      <a:fillRect/>
                    </a:stretch>
                  </pic:blipFill>
                  <pic:spPr>
                    <a:xfrm>
                      <a:off x="0" y="0"/>
                      <a:ext cx="2879725" cy="1919605"/>
                    </a:xfrm>
                    <a:prstGeom prst="rect">
                      <a:avLst/>
                    </a:prstGeom>
                    <a:noFill/>
                    <a:ln>
                      <a:noFill/>
                    </a:ln>
                  </pic:spPr>
                </pic:pic>
              </a:graphicData>
            </a:graphic>
          </wp:inline>
        </w:drawing>
      </w:r>
    </w:p>
    <w:p w14:paraId="44185E65">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 xml:space="preserve">图1: </w:t>
      </w:r>
      <w:r>
        <w:rPr>
          <w:rFonts w:hint="eastAsia" w:ascii="宋体" w:hAnsi="宋体" w:eastAsia="宋体" w:cs="宋体"/>
          <w:i/>
          <w:iCs/>
          <w:spacing w:val="3"/>
          <w:sz w:val="21"/>
          <w:szCs w:val="21"/>
          <w:lang w:val="en-US" w:eastAsia="zh-CN"/>
        </w:rPr>
        <w:t>数据集特征属性分布</w:t>
      </w:r>
    </w:p>
    <w:p w14:paraId="00758F7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step3：对数据有了了解之后，第三步是缺失值填充，对于不同的属性我们使用不同的填充规则。</w:t>
      </w:r>
    </w:p>
    <w:p w14:paraId="3AACB92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现有数据中的二值是用1/2表示的，我们调整为0/1，对于缺失的情况用NaN填充。对于离散变量用众数填充（其实也可以直接删除）。</w:t>
      </w:r>
    </w:p>
    <w:p w14:paraId="2DDA88E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连续变量，首先看看是不是有大量的缺失，如果缺失率超过50%，这个属性就直接删除，然后用直方图统计每一个连续变量的分布，找到主峰区间并求均值，使用均值填充，我认为这种方式比中位数填充更有优势，填充后的数据不会过度破坏结构分布。</w:t>
      </w:r>
    </w:p>
    <w:p w14:paraId="1BC5999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通过图2，我们发现只有连续变量是有缺失值的。</w:t>
      </w:r>
    </w:p>
    <w:p w14:paraId="292CF17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在代码中我们还删除了三个几乎没有数据的属性，执行后会输出这种情况。</w:t>
      </w:r>
    </w:p>
    <w:p w14:paraId="2D1ACD61">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2879725" cy="1919605"/>
            <wp:effectExtent l="0" t="0" r="3175" b="1079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9"/>
                    <a:stretch>
                      <a:fillRect/>
                    </a:stretch>
                  </pic:blipFill>
                  <pic:spPr>
                    <a:xfrm>
                      <a:off x="0" y="0"/>
                      <a:ext cx="2879725" cy="1919605"/>
                    </a:xfrm>
                    <a:prstGeom prst="rect">
                      <a:avLst/>
                    </a:prstGeom>
                    <a:noFill/>
                    <a:ln>
                      <a:noFill/>
                    </a:ln>
                  </pic:spPr>
                </pic:pic>
              </a:graphicData>
            </a:graphic>
          </wp:inline>
        </w:drawing>
      </w:r>
    </w:p>
    <w:p w14:paraId="79FED395">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spacing w:val="12"/>
          <w:sz w:val="23"/>
          <w:szCs w:val="23"/>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2</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缺失值填充情况统计</w:t>
      </w:r>
    </w:p>
    <w:p w14:paraId="5C0A645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step4：对于离群点和异常样本的区分是有困难的，有些数据根本就不是人类的指标（比如0.6%的氧饱和度），我一开始使用箱图来划分，但是“误伤”了很多离群点，这些我认为是应该保留在数据中的。</w:t>
      </w:r>
    </w:p>
    <w:p w14:paraId="597AD18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于是我选择重点关注数据的数量级分布（通过对数据取log），如果有些数据的数量级和大部分数据都不同（比如0.6和80），并且“同类”较少。我们就选择删除，找到这些点的方式是聚类（KDE）。当然最好的方式是通过专业知识为每一个特征标注可能出现的数据范围。</w:t>
      </w:r>
    </w:p>
    <w:p w14:paraId="5CA2FBC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图3展示了删除的样本的占比，这是可以接受的。</w:t>
      </w:r>
    </w:p>
    <w:p w14:paraId="53B784FC">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2879725" cy="1919605"/>
            <wp:effectExtent l="0" t="0" r="3175" b="1079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0"/>
                    <a:stretch>
                      <a:fillRect/>
                    </a:stretch>
                  </pic:blipFill>
                  <pic:spPr>
                    <a:xfrm>
                      <a:off x="0" y="0"/>
                      <a:ext cx="2879725" cy="1919605"/>
                    </a:xfrm>
                    <a:prstGeom prst="rect">
                      <a:avLst/>
                    </a:prstGeom>
                    <a:noFill/>
                    <a:ln>
                      <a:noFill/>
                    </a:ln>
                  </pic:spPr>
                </pic:pic>
              </a:graphicData>
            </a:graphic>
          </wp:inline>
        </w:drawing>
      </w:r>
    </w:p>
    <w:p w14:paraId="282F8577">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3</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异常样本统计</w:t>
      </w:r>
    </w:p>
    <w:p w14:paraId="6B003C9B">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step5：最后是对数据进行归一化，主要是因为连续数据的数量级不一样，需要统一映射到0-1区间。</w:t>
      </w:r>
    </w:p>
    <w:p w14:paraId="799045C8">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5039995" cy="2520315"/>
            <wp:effectExtent l="0" t="0" r="1905" b="698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1"/>
                    <a:stretch>
                      <a:fillRect/>
                    </a:stretch>
                  </pic:blipFill>
                  <pic:spPr>
                    <a:xfrm>
                      <a:off x="0" y="0"/>
                      <a:ext cx="5039995" cy="2520315"/>
                    </a:xfrm>
                    <a:prstGeom prst="rect">
                      <a:avLst/>
                    </a:prstGeom>
                    <a:noFill/>
                    <a:ln>
                      <a:noFill/>
                    </a:ln>
                  </pic:spPr>
                </pic:pic>
              </a:graphicData>
            </a:graphic>
          </wp:inline>
        </w:drawing>
      </w:r>
    </w:p>
    <w:p w14:paraId="3070E32C">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4</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连续特征数据归一化后的数值分布情况</w:t>
      </w:r>
    </w:p>
    <w:p w14:paraId="5E66D9F5">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firstLine="508" w:firstLineChars="200"/>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至此我们完成了数据预处理的过程，对于异常数据（可能是收集过程中导致的）我们选择删除，并尽可能补全缺失数据，进行归一化和规范化。整个过程通过输出JSON文件和可视化控制情况并检查效果。</w:t>
      </w:r>
    </w:p>
    <w:p w14:paraId="0AD11427">
      <w:pPr>
        <w:pStyle w:val="11"/>
        <w:numPr>
          <w:ilvl w:val="0"/>
          <w:numId w:val="0"/>
        </w:numPr>
        <w:jc w:val="both"/>
        <w:rPr>
          <w:rFonts w:hint="eastAsia" w:ascii="Times New Roman" w:hAnsi="Times New Roman" w:eastAsia="宋体" w:cs="Times New Roman"/>
          <w:b/>
          <w:bCs/>
          <w:spacing w:val="-12"/>
          <w:sz w:val="30"/>
          <w:szCs w:val="30"/>
          <w:lang w:val="en-US" w:eastAsia="zh-CN"/>
        </w:rPr>
      </w:pPr>
      <w:r>
        <w:rPr>
          <w:rFonts w:hint="eastAsia" w:ascii="Times New Roman" w:hAnsi="Times New Roman" w:eastAsia="宋体" w:cs="Times New Roman"/>
          <w:b/>
          <w:bCs/>
          <w:spacing w:val="-12"/>
          <w:sz w:val="30"/>
          <w:szCs w:val="30"/>
          <w:lang w:val="en-US" w:eastAsia="zh-CN"/>
        </w:rPr>
        <w:t>4  挖掘算法分析</w:t>
      </w:r>
    </w:p>
    <w:p w14:paraId="6DA7BF0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实验要求：使用分类、聚类、回归和关联分析四种方法中的三个分析数据，讨论不同参数下的结果并分析。</w:t>
      </w:r>
    </w:p>
    <w:p w14:paraId="3875394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项目的Github仓库：</w:t>
      </w:r>
      <w:r>
        <w:rPr>
          <w:rFonts w:hint="eastAsia" w:ascii="宋体" w:hAnsi="宋体" w:eastAsia="宋体" w:cs="宋体"/>
          <w:spacing w:val="12"/>
          <w:sz w:val="23"/>
          <w:szCs w:val="23"/>
          <w:lang w:val="en-US" w:eastAsia="zh-CN"/>
        </w:rPr>
        <w:fldChar w:fldCharType="begin"/>
      </w:r>
      <w:r>
        <w:rPr>
          <w:rFonts w:hint="eastAsia" w:ascii="宋体" w:hAnsi="宋体" w:eastAsia="宋体" w:cs="宋体"/>
          <w:spacing w:val="12"/>
          <w:sz w:val="23"/>
          <w:szCs w:val="23"/>
          <w:lang w:val="en-US" w:eastAsia="zh-CN"/>
        </w:rPr>
        <w:instrText xml:space="preserve"> HYPERLINK "https://github.com/henryli007/TJU-DM/" </w:instrText>
      </w:r>
      <w:r>
        <w:rPr>
          <w:rFonts w:hint="eastAsia" w:ascii="宋体" w:hAnsi="宋体" w:eastAsia="宋体" w:cs="宋体"/>
          <w:spacing w:val="12"/>
          <w:sz w:val="23"/>
          <w:szCs w:val="23"/>
          <w:lang w:val="en-US" w:eastAsia="zh-CN"/>
        </w:rPr>
        <w:fldChar w:fldCharType="separate"/>
      </w:r>
      <w:r>
        <w:rPr>
          <w:rStyle w:val="7"/>
          <w:rFonts w:hint="eastAsia" w:ascii="宋体" w:hAnsi="宋体" w:eastAsia="宋体" w:cs="宋体"/>
          <w:spacing w:val="12"/>
          <w:sz w:val="23"/>
          <w:szCs w:val="23"/>
          <w:lang w:val="en-US" w:eastAsia="zh-CN"/>
        </w:rPr>
        <w:t>https://github.com/henryli007/TJU-DM/</w:t>
      </w:r>
      <w:r>
        <w:rPr>
          <w:rFonts w:hint="eastAsia" w:ascii="宋体" w:hAnsi="宋体" w:eastAsia="宋体" w:cs="宋体"/>
          <w:spacing w:val="12"/>
          <w:sz w:val="23"/>
          <w:szCs w:val="23"/>
          <w:lang w:val="en-US" w:eastAsia="zh-CN"/>
        </w:rPr>
        <w:fldChar w:fldCharType="end"/>
      </w:r>
    </w:p>
    <w:p w14:paraId="50908B00">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 xml:space="preserve">.1 </w:t>
      </w:r>
      <w:r>
        <w:rPr>
          <w:rFonts w:hint="eastAsia" w:ascii="宋体" w:hAnsi="宋体" w:eastAsia="宋体" w:cs="宋体"/>
          <w:b/>
          <w:bCs/>
          <w:spacing w:val="4"/>
          <w:sz w:val="28"/>
          <w:szCs w:val="28"/>
          <w:lang w:val="en-US" w:eastAsia="zh-CN"/>
        </w:rPr>
        <w:t>聚类算法及结果分析</w:t>
      </w:r>
    </w:p>
    <w:p w14:paraId="06A9B9C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rPr>
      </w:pPr>
      <w:r>
        <w:rPr>
          <w:rFonts w:hint="eastAsia" w:ascii="宋体" w:hAnsi="宋体" w:eastAsia="宋体" w:cs="宋体"/>
          <w:spacing w:val="12"/>
          <w:sz w:val="23"/>
          <w:szCs w:val="23"/>
          <w:lang w:val="en-US" w:eastAsia="zh-CN"/>
        </w:rPr>
        <w:t>根据实验说明，我们可以看到整个特征空间由多个特征子集组成，比如生理指标（包括心率、呼吸频率、收缩压、舒张压和氧饱和度）。所以我的聚类方案是：整体聚类+每一个特征子集的内部聚类。</w:t>
      </w:r>
    </w:p>
    <w:p w14:paraId="0504D99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拿到预处理好的文件之后，我们将特征按临床意义分为5个模块：</w:t>
      </w:r>
    </w:p>
    <w:p w14:paraId="1AAE6A6B">
      <w:pPr>
        <w:pStyle w:val="2"/>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生理指标（连续值）：心率、呼吸频率、收缩压、舒张压等。</w:t>
      </w:r>
    </w:p>
    <w:p w14:paraId="36CEEEEA">
      <w:pPr>
        <w:pStyle w:val="2"/>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实验室检查</w:t>
      </w:r>
      <w:r>
        <w:rPr>
          <w:rFonts w:hint="eastAsia" w:ascii="宋体" w:hAnsi="宋体" w:eastAsia="宋体" w:cs="宋体"/>
          <w:spacing w:val="12"/>
          <w:sz w:val="23"/>
          <w:szCs w:val="23"/>
          <w:lang w:val="en-US" w:eastAsia="zh-CN"/>
        </w:rPr>
        <w:t>（连续值）</w:t>
      </w:r>
      <w:r>
        <w:rPr>
          <w:rFonts w:hint="default" w:ascii="宋体" w:hAnsi="宋体" w:eastAsia="宋体" w:cs="宋体"/>
          <w:spacing w:val="12"/>
          <w:sz w:val="23"/>
          <w:szCs w:val="23"/>
          <w:lang w:val="en-US" w:eastAsia="zh-CN"/>
        </w:rPr>
        <w:t>：白细胞、淋巴细胞、CRP、D-二聚体等</w:t>
      </w:r>
      <w:r>
        <w:rPr>
          <w:rFonts w:hint="eastAsia" w:ascii="宋体" w:hAnsi="宋体" w:eastAsia="宋体" w:cs="宋体"/>
          <w:spacing w:val="12"/>
          <w:sz w:val="23"/>
          <w:szCs w:val="23"/>
          <w:lang w:val="en-US" w:eastAsia="zh-CN"/>
        </w:rPr>
        <w:t>。</w:t>
      </w:r>
    </w:p>
    <w:p w14:paraId="7E3B2E5C">
      <w:pPr>
        <w:pStyle w:val="2"/>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症状描述</w:t>
      </w:r>
      <w:r>
        <w:rPr>
          <w:rFonts w:hint="eastAsia" w:ascii="宋体" w:hAnsi="宋体" w:eastAsia="宋体" w:cs="宋体"/>
          <w:spacing w:val="12"/>
          <w:sz w:val="23"/>
          <w:szCs w:val="23"/>
          <w:lang w:val="en-US" w:eastAsia="zh-CN"/>
        </w:rPr>
        <w:t>（是/否）</w:t>
      </w:r>
      <w:r>
        <w:rPr>
          <w:rFonts w:hint="default" w:ascii="宋体" w:hAnsi="宋体" w:eastAsia="宋体" w:cs="宋体"/>
          <w:spacing w:val="12"/>
          <w:sz w:val="23"/>
          <w:szCs w:val="23"/>
          <w:lang w:val="en-US" w:eastAsia="zh-CN"/>
        </w:rPr>
        <w:t>：发热、咳嗽、呼吸困难等</w:t>
      </w:r>
      <w:r>
        <w:rPr>
          <w:rFonts w:hint="eastAsia" w:ascii="宋体" w:hAnsi="宋体" w:eastAsia="宋体" w:cs="宋体"/>
          <w:spacing w:val="12"/>
          <w:sz w:val="23"/>
          <w:szCs w:val="23"/>
          <w:lang w:val="en-US" w:eastAsia="zh-CN"/>
        </w:rPr>
        <w:t>。</w:t>
      </w:r>
    </w:p>
    <w:p w14:paraId="0CA0842D">
      <w:pPr>
        <w:pStyle w:val="2"/>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既往史</w:t>
      </w:r>
      <w:r>
        <w:rPr>
          <w:rFonts w:hint="eastAsia" w:ascii="宋体" w:hAnsi="宋体" w:eastAsia="宋体" w:cs="宋体"/>
          <w:spacing w:val="12"/>
          <w:sz w:val="23"/>
          <w:szCs w:val="23"/>
          <w:lang w:val="en-US" w:eastAsia="zh-CN"/>
        </w:rPr>
        <w:t>（是/否）</w:t>
      </w:r>
      <w:r>
        <w:rPr>
          <w:rFonts w:hint="default" w:ascii="宋体" w:hAnsi="宋体" w:eastAsia="宋体" w:cs="宋体"/>
          <w:spacing w:val="12"/>
          <w:sz w:val="23"/>
          <w:szCs w:val="23"/>
          <w:lang w:val="en-US" w:eastAsia="zh-CN"/>
        </w:rPr>
        <w:t>：慢性心脏病、高血压、糖尿病等</w:t>
      </w:r>
      <w:r>
        <w:rPr>
          <w:rFonts w:hint="eastAsia" w:ascii="宋体" w:hAnsi="宋体" w:eastAsia="宋体" w:cs="宋体"/>
          <w:spacing w:val="12"/>
          <w:sz w:val="23"/>
          <w:szCs w:val="23"/>
          <w:lang w:val="en-US" w:eastAsia="zh-CN"/>
        </w:rPr>
        <w:t>。</w:t>
      </w:r>
    </w:p>
    <w:p w14:paraId="4F14ECDC">
      <w:pPr>
        <w:pStyle w:val="2"/>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并发症</w:t>
      </w:r>
      <w:r>
        <w:rPr>
          <w:rFonts w:hint="eastAsia" w:ascii="宋体" w:hAnsi="宋体" w:eastAsia="宋体" w:cs="宋体"/>
          <w:spacing w:val="12"/>
          <w:sz w:val="23"/>
          <w:szCs w:val="23"/>
          <w:lang w:val="en-US" w:eastAsia="zh-CN"/>
        </w:rPr>
        <w:t>（是否）</w:t>
      </w:r>
      <w:r>
        <w:rPr>
          <w:rFonts w:hint="default" w:ascii="宋体" w:hAnsi="宋体" w:eastAsia="宋体" w:cs="宋体"/>
          <w:spacing w:val="12"/>
          <w:sz w:val="23"/>
          <w:szCs w:val="23"/>
          <w:lang w:val="en-US" w:eastAsia="zh-CN"/>
        </w:rPr>
        <w:t>：病毒性肺炎、ARDS、感染性休克等</w:t>
      </w:r>
      <w:r>
        <w:rPr>
          <w:rFonts w:hint="eastAsia" w:ascii="宋体" w:hAnsi="宋体" w:eastAsia="宋体" w:cs="宋体"/>
          <w:spacing w:val="12"/>
          <w:sz w:val="23"/>
          <w:szCs w:val="23"/>
          <w:lang w:val="en-US" w:eastAsia="zh-CN"/>
        </w:rPr>
        <w:t>。</w:t>
      </w:r>
    </w:p>
    <w:p w14:paraId="504AB6F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根据划分，我们对COVID-19患者数据进行多维特征聚类分析，通过亚组分型聚类和整体聚类，帮助识别不同临床表现的患者群体。</w:t>
      </w:r>
    </w:p>
    <w:p w14:paraId="6A4E9ED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之后，我首先尝试根据数据的不同形式使用不同的聚类算法，比如对二值数据使用DBSCAN，对整体使用K-Prototypes，对连续值使用K-Means等算法，再结合PCA和t-SNE聚类可视化。</w:t>
      </w:r>
    </w:p>
    <w:p w14:paraId="292500BA">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K-Prototypes是K-Means和K-Modes的结合版，对连续特征还是使用欧氏距离，对于离散特征则使用不相等惩罚（0/1 距离）来计算，两部分通过一个权重参数γ融合。距离的公式描述是：</w:t>
      </w:r>
    </w:p>
    <w:p w14:paraId="70FF542C">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default" w:ascii="宋体" w:hAnsi="宋体" w:eastAsia="宋体" w:cs="宋体"/>
          <w:sz w:val="24"/>
          <w:szCs w:val="24"/>
          <w:lang w:val="en-US" w:eastAsia="zh-CN"/>
        </w:rPr>
      </w:pPr>
      <w:r>
        <w:rPr>
          <w:rFonts w:hint="default" w:ascii="宋体" w:hAnsi="宋体" w:eastAsia="宋体" w:cs="宋体"/>
          <w:position w:val="-30"/>
          <w:sz w:val="24"/>
          <w:szCs w:val="24"/>
          <w:lang w:val="en-US" w:eastAsia="zh-CN"/>
        </w:rPr>
        <w:object>
          <v:shape id="_x0000_i1025" o:spt="75" type="#_x0000_t75" style="height:29pt;width:195pt;" o:ole="t" filled="f" o:preferrelative="t" stroked="f" coordsize="21600,21600">
            <v:path/>
            <v:fill on="f" focussize="0,0"/>
            <v:stroke on="f"/>
            <v:imagedata r:id="rId63" o:title=""/>
            <o:lock v:ext="edit" aspectratio="t"/>
            <w10:wrap type="none"/>
            <w10:anchorlock/>
          </v:shape>
          <o:OLEObject Type="Embed" ProgID="Equation.KSEE3" ShapeID="_x0000_i1025" DrawAspect="Content" ObjectID="_1468075725" r:id="rId62">
            <o:LockedField>false</o:LockedField>
          </o:OLEObject>
        </w:object>
      </w:r>
    </w:p>
    <w:p w14:paraId="58B2406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不过后续我们发现聚类的效果不好，比如密度聚类会出现大量的小簇，以及大量的离群点，这意味着数据很分散，我们加大邻域半径和最小邻居数之后，巨型簇之间的划分分界又不清晰。后续我们尝试使用K-Means聚类，并结合雷达图，发现主要的两簇之间的划分还是不清晰。</w:t>
      </w:r>
    </w:p>
    <w:p w14:paraId="40AD366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1727835" cy="1440180"/>
            <wp:effectExtent l="0" t="0" r="12065" b="762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63" name="图片 5"/>
            <wp:cNvGraphicFramePr/>
            <a:graphic xmlns:a="http://schemas.openxmlformats.org/drawingml/2006/main">
              <a:graphicData uri="http://schemas.openxmlformats.org/drawingml/2006/picture">
                <pic:pic xmlns:pic="http://schemas.openxmlformats.org/drawingml/2006/picture">
                  <pic:nvPicPr>
                    <pic:cNvPr id="63" name="图片 5"/>
                    <pic:cNvPicPr/>
                  </pic:nvPicPr>
                  <pic:blipFill>
                    <a:blip r:embed="rId66"/>
                    <a:stretch>
                      <a:fillRect/>
                    </a:stretch>
                  </pic:blipFill>
                  <pic:spPr>
                    <a:xfrm>
                      <a:off x="0" y="0"/>
                      <a:ext cx="1727835" cy="1440180"/>
                    </a:xfrm>
                    <a:prstGeom prst="rect">
                      <a:avLst/>
                    </a:prstGeom>
                    <a:noFill/>
                    <a:ln>
                      <a:noFill/>
                    </a:ln>
                  </pic:spPr>
                </pic:pic>
              </a:graphicData>
            </a:graphic>
          </wp:inline>
        </w:drawing>
      </w:r>
    </w:p>
    <w:p w14:paraId="586C9874">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5-7</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对并发症的HDBSCAN（左一）和K-Means聚类</w:t>
      </w:r>
    </w:p>
    <w:p w14:paraId="012A126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后续我们还使用K-Means对整体和其他几个特征子集的数据进行聚类，可以看出聚类效果不佳，因为簇之间没有明显的边界，这也说明在这些特征选择的情况下，数据的分布较为集中。</w:t>
      </w:r>
    </w:p>
    <w:p w14:paraId="38DE302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1727835" cy="1440180"/>
            <wp:effectExtent l="0" t="0" r="12065" b="762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7"/>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8"/>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69"/>
                    <a:stretch>
                      <a:fillRect/>
                    </a:stretch>
                  </pic:blipFill>
                  <pic:spPr>
                    <a:xfrm>
                      <a:off x="0" y="0"/>
                      <a:ext cx="1727835" cy="1440180"/>
                    </a:xfrm>
                    <a:prstGeom prst="rect">
                      <a:avLst/>
                    </a:prstGeom>
                    <a:noFill/>
                    <a:ln>
                      <a:noFill/>
                    </a:ln>
                  </pic:spPr>
                </pic:pic>
              </a:graphicData>
            </a:graphic>
          </wp:inline>
        </w:drawing>
      </w:r>
    </w:p>
    <w:p w14:paraId="50D3D08C">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8-10</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对生理指标（左一）/实验室检查（中）/症状描述（右一）的K-Means聚类</w:t>
      </w:r>
    </w:p>
    <w:p w14:paraId="3379BCD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对于整体聚类，我们尝试了两种方法：K-Prototypes（t-SNE）和K-Means（PCA）。</w:t>
      </w:r>
    </w:p>
    <w:p w14:paraId="1AAA639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结合雷达图（见代码文件）和聚类效果，我们可以发现：从整体上看，数据分布并没有明显的分野，簇之间有分离趋势，但不明显，K-Means找到了一定结构。</w:t>
      </w:r>
    </w:p>
    <w:p w14:paraId="1C5DAF60">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同时我们也可以看出降维方法带来的巨大差异，线性降维虽然可以最大化方差，但可能丢失非线性结构。非线性方法保持了局部结构，但扭曲了全局距离，这一点在之前的HDBSCAN中也能看出。</w:t>
      </w:r>
    </w:p>
    <w:p w14:paraId="6A507E6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eastAsia" w:ascii="宋体" w:hAnsi="宋体" w:eastAsia="宋体" w:cs="宋体"/>
          <w:sz w:val="24"/>
          <w:szCs w:val="24"/>
          <w:lang w:val="en-US" w:eastAsia="zh-CN"/>
        </w:rPr>
      </w:pPr>
      <w:r>
        <w:drawing>
          <wp:inline distT="0" distB="0" distL="114300" distR="114300">
            <wp:extent cx="2520315" cy="2100580"/>
            <wp:effectExtent l="0" t="0" r="6985" b="762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0"/>
                    <a:stretch>
                      <a:fillRect/>
                    </a:stretch>
                  </pic:blipFill>
                  <pic:spPr>
                    <a:xfrm>
                      <a:off x="0" y="0"/>
                      <a:ext cx="2520315" cy="2100580"/>
                    </a:xfrm>
                    <a:prstGeom prst="rect">
                      <a:avLst/>
                    </a:prstGeom>
                    <a:noFill/>
                    <a:ln>
                      <a:noFill/>
                    </a:ln>
                  </pic:spPr>
                </pic:pic>
              </a:graphicData>
            </a:graphic>
          </wp:inline>
        </w:drawing>
      </w:r>
      <w:r>
        <w:drawing>
          <wp:inline distT="0" distB="0" distL="114300" distR="114300">
            <wp:extent cx="2520315" cy="2100580"/>
            <wp:effectExtent l="0" t="0" r="6985"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1"/>
                    <a:stretch>
                      <a:fillRect/>
                    </a:stretch>
                  </pic:blipFill>
                  <pic:spPr>
                    <a:xfrm>
                      <a:off x="0" y="0"/>
                      <a:ext cx="2520315" cy="2100580"/>
                    </a:xfrm>
                    <a:prstGeom prst="rect">
                      <a:avLst/>
                    </a:prstGeom>
                    <a:noFill/>
                    <a:ln>
                      <a:noFill/>
                    </a:ln>
                  </pic:spPr>
                </pic:pic>
              </a:graphicData>
            </a:graphic>
          </wp:inline>
        </w:drawing>
      </w:r>
    </w:p>
    <w:p w14:paraId="46553D02">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11-12</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对特征整体的K-Means和K-Prototypes聚类</w:t>
      </w:r>
    </w:p>
    <w:p w14:paraId="64DF936E">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w:t>
      </w:r>
      <w:r>
        <w:rPr>
          <w:rFonts w:hint="eastAsia" w:eastAsia="宋体"/>
          <w:b/>
          <w:bCs/>
          <w:spacing w:val="4"/>
          <w:sz w:val="28"/>
          <w:szCs w:val="28"/>
          <w:lang w:val="en-US" w:eastAsia="zh-CN"/>
        </w:rPr>
        <w:t>2</w:t>
      </w:r>
      <w:r>
        <w:rPr>
          <w:b/>
          <w:bCs/>
          <w:spacing w:val="4"/>
          <w:sz w:val="28"/>
          <w:szCs w:val="28"/>
        </w:rPr>
        <w:t xml:space="preserve"> </w:t>
      </w:r>
      <w:r>
        <w:rPr>
          <w:rFonts w:hint="eastAsia" w:eastAsia="宋体"/>
          <w:b/>
          <w:bCs/>
          <w:spacing w:val="4"/>
          <w:sz w:val="28"/>
          <w:szCs w:val="28"/>
          <w:lang w:val="en-US" w:eastAsia="zh-CN"/>
        </w:rPr>
        <w:t>分</w:t>
      </w:r>
      <w:r>
        <w:rPr>
          <w:rFonts w:hint="eastAsia" w:ascii="宋体" w:hAnsi="宋体" w:eastAsia="宋体" w:cs="宋体"/>
          <w:b/>
          <w:bCs/>
          <w:spacing w:val="4"/>
          <w:sz w:val="28"/>
          <w:szCs w:val="28"/>
          <w:lang w:val="en-US" w:eastAsia="zh-CN"/>
        </w:rPr>
        <w:t>类算法及结果分析</w:t>
      </w:r>
    </w:p>
    <w:p w14:paraId="4E3A78A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在分类任务中，我们的思路还是在使用整体特征数据以外，看看子集特征内部的分类效果如何，如果仅仅使用子集预测就能实现和整体相似的分类效果。足以说明该子集是决定患者生死的关键亚组。</w:t>
      </w:r>
    </w:p>
    <w:p w14:paraId="6A05392D">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我们同样遇到问题，起初使用逻辑回归，但是结果出现了负向预测偏倚，即模型偏向于对样本预测为0（即使有些样本原本为1），经过对数据的分析，我发现这是由于正负样本分布不均（1:2）导致的。</w:t>
      </w:r>
    </w:p>
    <w:p w14:paraId="47591EA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我尝试对负样本加权，结果又出现了权重过度补偿的现象，模型的预测偏向于1，最终我认为逻辑回归在该任务上的潜力有限。</w:t>
      </w:r>
    </w:p>
    <w:p w14:paraId="60B0DF34">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经过调整，我最后选择了XGBoost，我们在课上讲到过集成学习的算法，通过串行构建多个弱学习器（在这里是决策树），我们应该能得到更好的分类效果。引发我这个思路的原因是：特征中包括了连续和离散两种属性，或许我们也需要细粒度地为数据选择合适的分类器，XGBoost正是基于此。</w:t>
      </w:r>
    </w:p>
    <w:p w14:paraId="720AC4D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相比逻辑回归，XGBoost的多学习器可以执行并行的分类处理，后续加权求和，具有很强的非线性建模能力。通过之前的聚类我们也可以发现，使用逻辑回归很难划分数据。</w:t>
      </w:r>
    </w:p>
    <w:p w14:paraId="03CD003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rPr>
          <w:rFonts w:hint="default" w:ascii="宋体" w:hAnsi="宋体" w:eastAsia="宋体" w:cs="宋体"/>
          <w:sz w:val="24"/>
          <w:szCs w:val="24"/>
          <w:lang w:val="en-US" w:eastAsia="zh-CN"/>
        </w:rPr>
      </w:pPr>
      <w:r>
        <w:drawing>
          <wp:inline distT="0" distB="0" distL="114300" distR="114300">
            <wp:extent cx="1727835" cy="1440180"/>
            <wp:effectExtent l="0" t="0" r="12065" b="7620"/>
            <wp:docPr id="69" name="图片 13"/>
            <wp:cNvGraphicFramePr/>
            <a:graphic xmlns:a="http://schemas.openxmlformats.org/drawingml/2006/main">
              <a:graphicData uri="http://schemas.openxmlformats.org/drawingml/2006/picture">
                <pic:pic xmlns:pic="http://schemas.openxmlformats.org/drawingml/2006/picture">
                  <pic:nvPicPr>
                    <pic:cNvPr id="69" name="图片 13"/>
                    <pic:cNvPicPr/>
                  </pic:nvPicPr>
                  <pic:blipFill>
                    <a:blip r:embed="rId72"/>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3"/>
                    <a:stretch>
                      <a:fillRect/>
                    </a:stretch>
                  </pic:blipFill>
                  <pic:spPr>
                    <a:xfrm>
                      <a:off x="0" y="0"/>
                      <a:ext cx="1727835" cy="1440180"/>
                    </a:xfrm>
                    <a:prstGeom prst="rect">
                      <a:avLst/>
                    </a:prstGeom>
                    <a:noFill/>
                    <a:ln>
                      <a:noFill/>
                    </a:ln>
                  </pic:spPr>
                </pic:pic>
              </a:graphicData>
            </a:graphic>
          </wp:inline>
        </w:drawing>
      </w:r>
      <w:r>
        <w:drawing>
          <wp:inline distT="0" distB="0" distL="114300" distR="114300">
            <wp:extent cx="1727835" cy="1440180"/>
            <wp:effectExtent l="0" t="0" r="1206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74"/>
                    <a:stretch>
                      <a:fillRect/>
                    </a:stretch>
                  </pic:blipFill>
                  <pic:spPr>
                    <a:xfrm>
                      <a:off x="0" y="0"/>
                      <a:ext cx="1727835" cy="1440180"/>
                    </a:xfrm>
                    <a:prstGeom prst="rect">
                      <a:avLst/>
                    </a:prstGeom>
                    <a:noFill/>
                    <a:ln>
                      <a:noFill/>
                    </a:ln>
                  </pic:spPr>
                </pic:pic>
              </a:graphicData>
            </a:graphic>
          </wp:inline>
        </w:drawing>
      </w:r>
    </w:p>
    <w:p w14:paraId="5706E8B4">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13-15</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对特征整体的分类结果</w:t>
      </w:r>
    </w:p>
    <w:p w14:paraId="7163F7AF">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为了保证结果的稳健性，我使用了10折分层交叉验证和阈值的自动优化。</w:t>
      </w:r>
    </w:p>
    <w:p w14:paraId="4B3BEF61">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根据图13-15，我们能看到XGBoost模型在COVID-19预测任务上表现非常出色。</w:t>
      </w:r>
    </w:p>
    <w:p w14:paraId="2905793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模型AUC（AUROC）为0.973，曲线极度贴近左上角，这表明模型在高召回率和低假阳率之间取得了极佳的平衡。</w:t>
      </w:r>
    </w:p>
    <w:p w14:paraId="7618DDD3">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PR曲线关注的是正样本的识别情况，最大F1分数高达0.936，意味着漏掉高风险患者的概率很低。</w:t>
      </w:r>
    </w:p>
    <w:p w14:paraId="4B9EF32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结合混淆矩阵，我们同样可以得出结论：模型能够非常准确地区分存活与否的患者。</w:t>
      </w:r>
    </w:p>
    <w:p w14:paraId="76CF8FC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我们在子集上也进行了同样的预测工作，可以明确的是两个连续特征子集（生理指标和实验室检查）对患者的结局有很好的预测效果，分别达到了85%和97%的ROC。这说明：客观的数据或者检查得出数据对当前患者的情况有较好的描述。</w:t>
      </w:r>
    </w:p>
    <w:p w14:paraId="0AD3F50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right="11"/>
        <w:jc w:val="center"/>
        <w:textAlignment w:val="auto"/>
      </w:pPr>
      <w:r>
        <w:drawing>
          <wp:inline distT="0" distB="0" distL="114300" distR="114300">
            <wp:extent cx="2520315" cy="2016125"/>
            <wp:effectExtent l="0" t="0" r="6985" b="317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75"/>
                    <a:stretch>
                      <a:fillRect/>
                    </a:stretch>
                  </pic:blipFill>
                  <pic:spPr>
                    <a:xfrm>
                      <a:off x="0" y="0"/>
                      <a:ext cx="2520315" cy="2016125"/>
                    </a:xfrm>
                    <a:prstGeom prst="rect">
                      <a:avLst/>
                    </a:prstGeom>
                    <a:noFill/>
                    <a:ln>
                      <a:noFill/>
                    </a:ln>
                  </pic:spPr>
                </pic:pic>
              </a:graphicData>
            </a:graphic>
          </wp:inline>
        </w:drawing>
      </w:r>
      <w:r>
        <w:drawing>
          <wp:inline distT="0" distB="0" distL="114300" distR="114300">
            <wp:extent cx="2520315" cy="2016125"/>
            <wp:effectExtent l="0" t="0" r="6985" b="317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6"/>
                    <a:stretch>
                      <a:fillRect/>
                    </a:stretch>
                  </pic:blipFill>
                  <pic:spPr>
                    <a:xfrm>
                      <a:off x="0" y="0"/>
                      <a:ext cx="2520315" cy="2016125"/>
                    </a:xfrm>
                    <a:prstGeom prst="rect">
                      <a:avLst/>
                    </a:prstGeom>
                    <a:noFill/>
                    <a:ln>
                      <a:noFill/>
                    </a:ln>
                  </pic:spPr>
                </pic:pic>
              </a:graphicData>
            </a:graphic>
          </wp:inline>
        </w:drawing>
      </w:r>
    </w:p>
    <w:p w14:paraId="46055A09">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16-17</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两个特征子集的分类结果</w:t>
      </w:r>
    </w:p>
    <w:p w14:paraId="0FA9DEC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而症状描述、既往病史以及并发症这三类特征（全是二值的）对患者的结局预测帮助不大，或者说通过他们准确预测患者的结局很困难。总的来说，这些指标还是有些主观，或者说仅仅通过0/1没办法描述确切的程度，我认为对当前的诊断仅仅能起到辅助的作用。</w:t>
      </w:r>
    </w:p>
    <w:p w14:paraId="331D9C18">
      <w:pPr>
        <w:pStyle w:val="2"/>
        <w:spacing w:before="92" w:line="225" w:lineRule="auto"/>
        <w:ind w:left="21"/>
        <w:outlineLvl w:val="1"/>
        <w:rPr>
          <w:rFonts w:hint="default" w:ascii="宋体" w:hAnsi="宋体" w:eastAsia="宋体" w:cs="宋体"/>
          <w:b/>
          <w:bCs/>
          <w:sz w:val="28"/>
          <w:szCs w:val="28"/>
          <w:lang w:val="en-US" w:eastAsia="zh-CN"/>
        </w:rPr>
      </w:pPr>
      <w:r>
        <w:rPr>
          <w:rFonts w:hint="eastAsia" w:eastAsia="宋体"/>
          <w:b/>
          <w:bCs/>
          <w:spacing w:val="4"/>
          <w:sz w:val="28"/>
          <w:szCs w:val="28"/>
          <w:lang w:val="en-US" w:eastAsia="zh-CN"/>
        </w:rPr>
        <w:t>4</w:t>
      </w:r>
      <w:r>
        <w:rPr>
          <w:b/>
          <w:bCs/>
          <w:spacing w:val="4"/>
          <w:sz w:val="28"/>
          <w:szCs w:val="28"/>
        </w:rPr>
        <w:t>.</w:t>
      </w:r>
      <w:r>
        <w:rPr>
          <w:rFonts w:hint="eastAsia" w:eastAsia="宋体"/>
          <w:b/>
          <w:bCs/>
          <w:spacing w:val="4"/>
          <w:sz w:val="28"/>
          <w:szCs w:val="28"/>
          <w:lang w:val="en-US" w:eastAsia="zh-CN"/>
        </w:rPr>
        <w:t>3</w:t>
      </w:r>
      <w:r>
        <w:rPr>
          <w:b/>
          <w:bCs/>
          <w:spacing w:val="4"/>
          <w:sz w:val="28"/>
          <w:szCs w:val="28"/>
        </w:rPr>
        <w:t xml:space="preserve"> </w:t>
      </w:r>
      <w:r>
        <w:rPr>
          <w:rFonts w:hint="eastAsia" w:eastAsia="宋体"/>
          <w:b/>
          <w:bCs/>
          <w:spacing w:val="4"/>
          <w:sz w:val="28"/>
          <w:szCs w:val="28"/>
          <w:lang w:val="en-US" w:eastAsia="zh-CN"/>
        </w:rPr>
        <w:t>关联分析</w:t>
      </w:r>
      <w:r>
        <w:rPr>
          <w:rFonts w:hint="eastAsia" w:ascii="宋体" w:hAnsi="宋体" w:eastAsia="宋体" w:cs="宋体"/>
          <w:b/>
          <w:bCs/>
          <w:spacing w:val="4"/>
          <w:sz w:val="28"/>
          <w:szCs w:val="28"/>
          <w:lang w:val="en-US" w:eastAsia="zh-CN"/>
        </w:rPr>
        <w:t>算法及结果分析</w:t>
      </w:r>
    </w:p>
    <w:p w14:paraId="0448B8D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整体特征的维度过高，所以关联规则的挖掘仅在五个特征子集中进行，考虑到有两个子集数据是连续的，我们对他们先进行二值化处理（大于中位数的设置为1，否则为0）。</w:t>
      </w:r>
    </w:p>
    <w:p w14:paraId="204F2D09">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之后我们对每一个特征子集使用FP-Growth进行频繁项集挖掘，最多考虑2个特征的组合，最小支持度12%。同时设置最小置信度为70%。</w:t>
      </w:r>
    </w:p>
    <w:p w14:paraId="6A141776">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挖掘中我们还发现，很多的关联强度极高，比如“嗅觉丧失”极可能与“味觉丧失”同时发生，“腹痛”和“腹泻”极可能同时发生。挖掘的频繁项集存入项目中的results\association_subsets文件夹中，在这里展示一部分内容：</w:t>
      </w:r>
    </w:p>
    <w:p w14:paraId="0024862C">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both"/>
        <w:textAlignment w:val="auto"/>
      </w:pPr>
      <w:r>
        <w:drawing>
          <wp:inline distT="0" distB="0" distL="114300" distR="114300">
            <wp:extent cx="5269865" cy="2120900"/>
            <wp:effectExtent l="0" t="0" r="63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7"/>
                    <a:stretch>
                      <a:fillRect/>
                    </a:stretch>
                  </pic:blipFill>
                  <pic:spPr>
                    <a:xfrm>
                      <a:off x="0" y="0"/>
                      <a:ext cx="5269865" cy="2120900"/>
                    </a:xfrm>
                    <a:prstGeom prst="rect">
                      <a:avLst/>
                    </a:prstGeom>
                    <a:noFill/>
                    <a:ln>
                      <a:noFill/>
                    </a:ln>
                  </pic:spPr>
                </pic:pic>
              </a:graphicData>
            </a:graphic>
          </wp:inline>
        </w:drawing>
      </w:r>
    </w:p>
    <w:p w14:paraId="71F65107">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default" w:ascii="宋体" w:hAnsi="宋体" w:eastAsia="宋体" w:cs="宋体"/>
          <w:i/>
          <w:iCs/>
          <w:spacing w:val="3"/>
          <w:sz w:val="21"/>
          <w:szCs w:val="21"/>
          <w:lang w:val="en-US"/>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18</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频繁项集挖掘（既往病史）</w:t>
      </w:r>
    </w:p>
    <w:p w14:paraId="76EF6D6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此基础上我们发现一个现象，很多的特征组合出现频率高，比如患者们都会出血、关节痛等，也就是说很多现象几乎所有病人都有，即高度饱和特征集合。他们的置信度和支持度都很高，但是双方的依赖关系很弱。</w:t>
      </w:r>
    </w:p>
    <w:p w14:paraId="2111DAE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default" w:ascii="宋体" w:hAnsi="宋体" w:eastAsia="宋体" w:cs="宋体"/>
          <w:spacing w:val="12"/>
          <w:sz w:val="23"/>
          <w:szCs w:val="23"/>
          <w:lang w:val="en-US" w:eastAsia="zh-CN"/>
        </w:rPr>
        <w:t>A</w:t>
      </w:r>
      <w:r>
        <w:rPr>
          <w:rFonts w:hint="eastAsia" w:ascii="宋体" w:hAnsi="宋体" w:eastAsia="宋体" w:cs="宋体"/>
          <w:spacing w:val="12"/>
          <w:sz w:val="23"/>
          <w:szCs w:val="23"/>
          <w:lang w:val="en-US" w:eastAsia="zh-CN"/>
        </w:rPr>
        <w:t>症状</w:t>
      </w:r>
      <w:r>
        <w:rPr>
          <w:rFonts w:hint="default" w:ascii="宋体" w:hAnsi="宋体" w:eastAsia="宋体" w:cs="宋体"/>
          <w:spacing w:val="12"/>
          <w:sz w:val="23"/>
          <w:szCs w:val="23"/>
          <w:lang w:val="en-US" w:eastAsia="zh-CN"/>
        </w:rPr>
        <w:t>的出现，并没有让B</w:t>
      </w:r>
      <w:r>
        <w:rPr>
          <w:rFonts w:hint="eastAsia" w:ascii="宋体" w:hAnsi="宋体" w:eastAsia="宋体" w:cs="宋体"/>
          <w:spacing w:val="12"/>
          <w:sz w:val="23"/>
          <w:szCs w:val="23"/>
          <w:lang w:val="en-US" w:eastAsia="zh-CN"/>
        </w:rPr>
        <w:t>症状</w:t>
      </w:r>
      <w:r>
        <w:rPr>
          <w:rFonts w:hint="default" w:ascii="宋体" w:hAnsi="宋体" w:eastAsia="宋体" w:cs="宋体"/>
          <w:spacing w:val="12"/>
          <w:sz w:val="23"/>
          <w:szCs w:val="23"/>
          <w:lang w:val="en-US" w:eastAsia="zh-CN"/>
        </w:rPr>
        <w:t>更容易出现</w:t>
      </w:r>
      <w:r>
        <w:rPr>
          <w:rFonts w:hint="eastAsia" w:ascii="宋体" w:hAnsi="宋体" w:eastAsia="宋体" w:cs="宋体"/>
          <w:spacing w:val="12"/>
          <w:sz w:val="23"/>
          <w:szCs w:val="23"/>
          <w:lang w:val="en-US" w:eastAsia="zh-CN"/>
        </w:rPr>
        <w:t>，因为B很可能本身就有极高的出现概率。</w:t>
      </w:r>
    </w:p>
    <w:p w14:paraId="54CC869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所以我们引入lift（提升度）：在A已经发生的前提下，B的发生概率相比随机情况到底提升了多少。如果lift&gt;1，则说明A的出现促进了B；反之同理；如果lift=1，说明二者独立。</w:t>
      </w:r>
    </w:p>
    <w:p w14:paraId="5DE73593">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rPr>
          <w:rFonts w:hint="default" w:ascii="宋体" w:hAnsi="宋体" w:eastAsia="宋体" w:cs="宋体"/>
          <w:spacing w:val="12"/>
          <w:sz w:val="23"/>
          <w:szCs w:val="23"/>
          <w:lang w:val="en-US" w:eastAsia="zh-CN"/>
        </w:rPr>
      </w:pPr>
      <w:r>
        <w:rPr>
          <w:rFonts w:hint="default" w:ascii="宋体" w:hAnsi="宋体" w:eastAsia="宋体" w:cs="宋体"/>
          <w:spacing w:val="12"/>
          <w:position w:val="-28"/>
          <w:sz w:val="23"/>
          <w:szCs w:val="23"/>
          <w:lang w:val="en-US" w:eastAsia="zh-CN"/>
        </w:rPr>
        <w:object>
          <v:shape id="_x0000_i1026" o:spt="75" type="#_x0000_t75" style="height:33pt;width:113pt;" o:ole="t" filled="f" o:preferrelative="t" stroked="f" coordsize="21600,21600">
            <v:path/>
            <v:fill on="f" focussize="0,0"/>
            <v:stroke on="f"/>
            <v:imagedata r:id="rId79" o:title=""/>
            <o:lock v:ext="edit" aspectratio="t"/>
            <w10:wrap type="none"/>
            <w10:anchorlock/>
          </v:shape>
          <o:OLEObject Type="Embed" ProgID="Equation.KSEE3" ShapeID="_x0000_i1026" DrawAspect="Content" ObjectID="_1468075726" r:id="rId78">
            <o:LockedField>false</o:LockedField>
          </o:OLEObject>
        </w:object>
      </w:r>
    </w:p>
    <w:p w14:paraId="039642E8">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default"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所以，我们仅仅挖掘出了少量的有启发性的关联规则，比如：舒张压的升高会降低心率；人体内乳酸脱氢酶含量的增多会导致铁蛋白的增多，反之亦然。</w:t>
      </w:r>
    </w:p>
    <w:p w14:paraId="12C1D2D8">
      <w:pPr>
        <w:pStyle w:val="2"/>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right="11" w:rightChars="0"/>
        <w:jc w:val="center"/>
        <w:textAlignment w:val="auto"/>
      </w:pPr>
      <w:r>
        <w:drawing>
          <wp:inline distT="0" distB="0" distL="114300" distR="114300">
            <wp:extent cx="2520315" cy="1890395"/>
            <wp:effectExtent l="0" t="0" r="6985" b="1905"/>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80"/>
                    <a:stretch>
                      <a:fillRect/>
                    </a:stretch>
                  </pic:blipFill>
                  <pic:spPr>
                    <a:xfrm>
                      <a:off x="0" y="0"/>
                      <a:ext cx="2520315" cy="1890395"/>
                    </a:xfrm>
                    <a:prstGeom prst="rect">
                      <a:avLst/>
                    </a:prstGeom>
                    <a:noFill/>
                    <a:ln>
                      <a:noFill/>
                    </a:ln>
                  </pic:spPr>
                </pic:pic>
              </a:graphicData>
            </a:graphic>
          </wp:inline>
        </w:drawing>
      </w:r>
      <w:r>
        <w:drawing>
          <wp:inline distT="0" distB="0" distL="114300" distR="114300">
            <wp:extent cx="2520315" cy="1890395"/>
            <wp:effectExtent l="0" t="0" r="6985" b="190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81"/>
                    <a:stretch>
                      <a:fillRect/>
                    </a:stretch>
                  </pic:blipFill>
                  <pic:spPr>
                    <a:xfrm>
                      <a:off x="0" y="0"/>
                      <a:ext cx="2520315" cy="1890395"/>
                    </a:xfrm>
                    <a:prstGeom prst="rect">
                      <a:avLst/>
                    </a:prstGeom>
                    <a:noFill/>
                    <a:ln>
                      <a:noFill/>
                    </a:ln>
                  </pic:spPr>
                </pic:pic>
              </a:graphicData>
            </a:graphic>
          </wp:inline>
        </w:drawing>
      </w:r>
    </w:p>
    <w:p w14:paraId="2F7056C0">
      <w:pPr>
        <w:pStyle w:val="2"/>
        <w:keepNext w:val="0"/>
        <w:keepLines w:val="0"/>
        <w:pageBreakBefore w:val="0"/>
        <w:widowControl w:val="0"/>
        <w:kinsoku/>
        <w:wordWrap/>
        <w:overflowPunct/>
        <w:topLinePunct w:val="0"/>
        <w:autoSpaceDE/>
        <w:autoSpaceDN/>
        <w:bidi w:val="0"/>
        <w:adjustRightInd/>
        <w:snapToGrid/>
        <w:spacing w:line="207" w:lineRule="auto"/>
        <w:jc w:val="center"/>
        <w:textAlignment w:val="auto"/>
        <w:rPr>
          <w:rFonts w:hint="eastAsia" w:ascii="宋体" w:hAnsi="宋体" w:eastAsia="宋体" w:cs="宋体"/>
          <w:i/>
          <w:iCs/>
          <w:spacing w:val="3"/>
          <w:sz w:val="21"/>
          <w:szCs w:val="21"/>
          <w:lang w:val="en-US" w:eastAsia="zh-CN"/>
        </w:rPr>
      </w:pPr>
      <w:r>
        <w:rPr>
          <w:rFonts w:hint="eastAsia" w:ascii="宋体" w:hAnsi="宋体" w:eastAsia="宋体" w:cs="宋体"/>
          <w:i/>
          <w:iCs/>
          <w:spacing w:val="3"/>
          <w:sz w:val="21"/>
          <w:szCs w:val="21"/>
        </w:rPr>
        <w:t>图</w:t>
      </w:r>
      <w:r>
        <w:rPr>
          <w:rFonts w:hint="eastAsia" w:ascii="宋体" w:hAnsi="宋体" w:eastAsia="宋体" w:cs="宋体"/>
          <w:i/>
          <w:iCs/>
          <w:spacing w:val="3"/>
          <w:sz w:val="21"/>
          <w:szCs w:val="21"/>
          <w:lang w:val="en-US" w:eastAsia="zh-CN"/>
        </w:rPr>
        <w:t>19</w:t>
      </w:r>
      <w:r>
        <w:rPr>
          <w:rFonts w:hint="eastAsia" w:ascii="宋体" w:hAnsi="宋体" w:eastAsia="宋体" w:cs="宋体"/>
          <w:i/>
          <w:iCs/>
          <w:spacing w:val="3"/>
          <w:sz w:val="21"/>
          <w:szCs w:val="21"/>
        </w:rPr>
        <w:t xml:space="preserve">: </w:t>
      </w:r>
      <w:r>
        <w:rPr>
          <w:rFonts w:hint="eastAsia" w:ascii="宋体" w:hAnsi="宋体" w:eastAsia="宋体" w:cs="宋体"/>
          <w:i/>
          <w:iCs/>
          <w:spacing w:val="3"/>
          <w:sz w:val="21"/>
          <w:szCs w:val="21"/>
          <w:lang w:val="en-US" w:eastAsia="zh-CN"/>
        </w:rPr>
        <w:t>关联规则挖掘（生理指标和实验室检查）</w:t>
      </w:r>
    </w:p>
    <w:p w14:paraId="3DEC8A22">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不过我发现这些也都是一些基本关联，和不使用lift得到的规则异曲同工。</w:t>
      </w:r>
    </w:p>
    <w:p w14:paraId="366D3A5E">
      <w:pPr>
        <w:pStyle w:val="11"/>
        <w:numPr>
          <w:ilvl w:val="0"/>
          <w:numId w:val="0"/>
        </w:numPr>
        <w:jc w:val="both"/>
        <w:rPr>
          <w:rFonts w:hint="eastAsia"/>
        </w:rPr>
      </w:pPr>
      <w:r>
        <w:rPr>
          <w:rFonts w:hint="eastAsia" w:ascii="Times New Roman" w:hAnsi="Times New Roman" w:eastAsia="宋体" w:cs="Times New Roman"/>
          <w:b/>
          <w:bCs/>
          <w:spacing w:val="-12"/>
          <w:sz w:val="30"/>
          <w:szCs w:val="30"/>
          <w:lang w:val="en-US" w:eastAsia="zh-CN"/>
        </w:rPr>
        <w:t>5  总结及展望</w:t>
      </w:r>
    </w:p>
    <w:p w14:paraId="6B0AABAC">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本实验对重症老年COVID-19患者数据进行了系统性挖掘分析，构建了从数据清洗、特征工程到模型建立与评估的完整流程。</w:t>
      </w:r>
    </w:p>
    <w:p w14:paraId="3DF9D9BE">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在聚类分析中，我发现患者临床特征分布相对集中，不同算法均显示簇间分离度有限，这可能反映了该群体内在的临床同质性。</w:t>
      </w:r>
    </w:p>
    <w:p w14:paraId="4AC2846B">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在分类预测任务中，XGBoost模型表现突出，AUC值达0.973，F1分数为0.936，证明了其在医学预后预测中的有效性。</w:t>
      </w:r>
    </w:p>
    <w:p w14:paraId="4FF6103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关联规则挖掘进一步揭示了症状组合与实验室指标间的内在关联模式，为理解疾病临床表现提供了新视角。</w:t>
      </w:r>
    </w:p>
    <w:p w14:paraId="0DFF6C97">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然而，本研究仍存在若干局限。样本量相对有限，且缺乏时间序列信息，限制了动态预测能力。聚类分析效果表明当前特征集对患者亚型的区分度有限，未来需结合多模态数据。模型可解释性也有待加强，以促进临床转化应用。</w:t>
      </w:r>
    </w:p>
    <w:p w14:paraId="44E253F5">
      <w:pPr>
        <w:pStyle w:val="2"/>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23" w:right="11" w:firstLine="476"/>
        <w:jc w:val="both"/>
        <w:textAlignment w:val="auto"/>
        <w:rPr>
          <w:rFonts w:hint="eastAsia" w:ascii="宋体" w:hAnsi="宋体" w:eastAsia="宋体" w:cs="宋体"/>
          <w:spacing w:val="12"/>
          <w:sz w:val="23"/>
          <w:szCs w:val="23"/>
          <w:lang w:val="en-US" w:eastAsia="zh-CN"/>
        </w:rPr>
      </w:pPr>
      <w:r>
        <w:rPr>
          <w:rFonts w:hint="eastAsia" w:ascii="宋体" w:hAnsi="宋体" w:eastAsia="宋体" w:cs="宋体"/>
          <w:spacing w:val="12"/>
          <w:sz w:val="23"/>
          <w:szCs w:val="23"/>
          <w:lang w:val="en-US" w:eastAsia="zh-CN"/>
        </w:rPr>
        <w:t>展望未来，我计划从三方面推进工作：在数据层面，整合多中心、多时点数据，引入影像与基因组学信息；在方法层面，探索深度学习、可解释AI等先进技术，并优化聚类算法以更好捕捉患者异质性；在应用层面，构建临床决策支持系统，实现个性化风险预警与治疗推荐，并通过外部验证推动模型的实际应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229350"/>
    <w:multiLevelType w:val="singleLevel"/>
    <w:tmpl w:val="C2229350"/>
    <w:lvl w:ilvl="0" w:tentative="0">
      <w:start w:val="1"/>
      <w:numFmt w:val="decimal"/>
      <w:suff w:val="nothing"/>
      <w:lvlText w:val="（%1）"/>
      <w:lvlJc w:val="left"/>
    </w:lvl>
  </w:abstractNum>
  <w:abstractNum w:abstractNumId="1">
    <w:nsid w:val="C604C5DB"/>
    <w:multiLevelType w:val="singleLevel"/>
    <w:tmpl w:val="C604C5DB"/>
    <w:lvl w:ilvl="0" w:tentative="0">
      <w:start w:val="1"/>
      <w:numFmt w:val="decimal"/>
      <w:suff w:val="nothing"/>
      <w:lvlText w:val="（%1）"/>
      <w:lvlJc w:val="left"/>
    </w:lvl>
  </w:abstractNum>
  <w:abstractNum w:abstractNumId="2">
    <w:nsid w:val="E459FDA2"/>
    <w:multiLevelType w:val="singleLevel"/>
    <w:tmpl w:val="E459FDA2"/>
    <w:lvl w:ilvl="0" w:tentative="0">
      <w:start w:val="1"/>
      <w:numFmt w:val="decimal"/>
      <w:suff w:val="nothing"/>
      <w:lvlText w:val="（%1）"/>
      <w:lvlJc w:val="left"/>
    </w:lvl>
  </w:abstractNum>
  <w:abstractNum w:abstractNumId="3">
    <w:nsid w:val="0D841C7A"/>
    <w:multiLevelType w:val="singleLevel"/>
    <w:tmpl w:val="0D841C7A"/>
    <w:lvl w:ilvl="0" w:tentative="0">
      <w:start w:val="1"/>
      <w:numFmt w:val="decimal"/>
      <w:suff w:val="nothing"/>
      <w:lvlText w:val="（%1）"/>
      <w:lvlJc w:val="left"/>
    </w:lvl>
  </w:abstractNum>
  <w:abstractNum w:abstractNumId="4">
    <w:nsid w:val="5D803345"/>
    <w:multiLevelType w:val="singleLevel"/>
    <w:tmpl w:val="5D803345"/>
    <w:lvl w:ilvl="0" w:tentative="0">
      <w:start w:val="1"/>
      <w:numFmt w:val="decimal"/>
      <w:suff w:val="nothing"/>
      <w:lvlText w:val="（%1）"/>
      <w:lvlJc w:val="left"/>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914"/>
    <w:rsid w:val="000C78B6"/>
    <w:rsid w:val="000E5C57"/>
    <w:rsid w:val="00105487"/>
    <w:rsid w:val="00220124"/>
    <w:rsid w:val="002D3E49"/>
    <w:rsid w:val="0034055E"/>
    <w:rsid w:val="004C4C1E"/>
    <w:rsid w:val="0082109D"/>
    <w:rsid w:val="00963C66"/>
    <w:rsid w:val="00C67148"/>
    <w:rsid w:val="00D85372"/>
    <w:rsid w:val="00E90914"/>
    <w:rsid w:val="00ED2705"/>
    <w:rsid w:val="00EE3092"/>
    <w:rsid w:val="00EF7E44"/>
    <w:rsid w:val="0BB06833"/>
    <w:rsid w:val="0EB82C5D"/>
    <w:rsid w:val="0FBE2E01"/>
    <w:rsid w:val="2685028B"/>
    <w:rsid w:val="2C723060"/>
    <w:rsid w:val="3C5249E4"/>
    <w:rsid w:val="3D8A0D21"/>
    <w:rsid w:val="5D0E2E0A"/>
    <w:rsid w:val="62AD2457"/>
    <w:rsid w:val="6AEA71E4"/>
    <w:rsid w:val="74771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ody Text"/>
    <w:basedOn w:val="1"/>
    <w:semiHidden/>
    <w:qFormat/>
    <w:uiPriority w:val="0"/>
    <w:rPr>
      <w:rFonts w:ascii="Times New Roman" w:hAnsi="Times New Roman" w:eastAsia="Times New Roman" w:cs="Times New Roman"/>
      <w:sz w:val="21"/>
      <w:szCs w:val="21"/>
      <w:lang w:val="en-US" w:eastAsia="en-US" w:bidi="ar-SA"/>
    </w:rPr>
  </w:style>
  <w:style w:type="paragraph" w:styleId="3">
    <w:name w:val="footer"/>
    <w:basedOn w:val="1"/>
    <w:link w:val="10"/>
    <w:unhideWhenUsed/>
    <w:qFormat/>
    <w:uiPriority w:val="99"/>
    <w:pPr>
      <w:tabs>
        <w:tab w:val="center" w:pos="4153"/>
        <w:tab w:val="right" w:pos="8306"/>
      </w:tabs>
      <w:snapToGrid w:val="0"/>
      <w:jc w:val="left"/>
    </w:pPr>
    <w:rPr>
      <w:sz w:val="18"/>
      <w:szCs w:val="18"/>
    </w:rPr>
  </w:style>
  <w:style w:type="paragraph" w:styleId="4">
    <w:name w:val="header"/>
    <w:basedOn w:val="1"/>
    <w:link w:val="9"/>
    <w:unhideWhenUsed/>
    <w:qFormat/>
    <w:uiPriority w:val="99"/>
    <w:pPr>
      <w:tabs>
        <w:tab w:val="center" w:pos="4153"/>
        <w:tab w:val="right" w:pos="8306"/>
      </w:tabs>
      <w:snapToGrid w:val="0"/>
      <w:jc w:val="center"/>
    </w:pPr>
    <w:rPr>
      <w:sz w:val="18"/>
      <w:szCs w:val="18"/>
    </w:rPr>
  </w:style>
  <w:style w:type="character" w:styleId="7">
    <w:name w:val="Hyperlink"/>
    <w:basedOn w:val="6"/>
    <w:semiHidden/>
    <w:unhideWhenUsed/>
    <w:qFormat/>
    <w:uiPriority w:val="99"/>
    <w:rPr>
      <w:color w:val="0000FF"/>
      <w:u w:val="single"/>
    </w:rPr>
  </w:style>
  <w:style w:type="paragraph" w:styleId="8">
    <w:name w:val="List Paragraph"/>
    <w:basedOn w:val="1"/>
    <w:qFormat/>
    <w:uiPriority w:val="34"/>
    <w:pPr>
      <w:ind w:firstLine="420" w:firstLineChars="200"/>
    </w:pPr>
  </w:style>
  <w:style w:type="character" w:customStyle="1" w:styleId="9">
    <w:name w:val="页眉 字符"/>
    <w:basedOn w:val="6"/>
    <w:link w:val="4"/>
    <w:qFormat/>
    <w:uiPriority w:val="99"/>
    <w:rPr>
      <w:sz w:val="18"/>
      <w:szCs w:val="18"/>
    </w:rPr>
  </w:style>
  <w:style w:type="character" w:customStyle="1" w:styleId="10">
    <w:name w:val="页脚 字符"/>
    <w:basedOn w:val="6"/>
    <w:link w:val="3"/>
    <w:qFormat/>
    <w:uiPriority w:val="99"/>
    <w:rPr>
      <w:sz w:val="18"/>
      <w:szCs w:val="18"/>
    </w:rPr>
  </w:style>
  <w:style w:type="paragraph" w:customStyle="1" w:styleId="11">
    <w:name w:val="列表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1.xml"/><Relationship Id="rId82" Type="http://schemas.openxmlformats.org/officeDocument/2006/relationships/numbering" Target="numbering.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wmf"/><Relationship Id="rId78" Type="http://schemas.openxmlformats.org/officeDocument/2006/relationships/oleObject" Target="embeddings/oleObject2.bin"/><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w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ntractReview xmlns="http://schemas.wps.cn/vas-ai-hub/contract-review">
  <reviewItems>
    <reviewItem>
      <errorID>839a6f4e-8162-4d11-8088-69fa7a2f3097</errorID>
      <errorWord>发现是</errorWord>
      <group>L1_Word</group>
      <groupName>字词问题</groupName>
      <ability>L2_Typo</ability>
      <abilityName>字词错误</abilityName>
      <candidateList>
        <item>发现</item>
      </candidateList>
      <explain/>
      <paraID>60D21CE5</paraID>
      <start>84</start>
      <end>87</end>
      <status>unmodified</status>
      <modifiedWord/>
      <trackRevisions>false</trackRevisions>
    </reviewItem>
    <reviewItem>
      <errorID>43d29555-d8cd-4674-8ce0-da4c87c830ee</errorID>
      <errorWord>位</errorWord>
      <group>L1_Knowledge</group>
      <groupName>知识性问题</groupName>
      <ability>L2_Knowledge</ability>
      <abilityName>其他知识</abilityName>
      <candidateList>
        <item>个</item>
      </candidateList>
      <explain/>
      <paraID>60D21CE5</paraID>
      <start>91</start>
      <end>92</end>
      <status>unmodified</status>
      <modifiedWord/>
      <trackRevisions>false</trackRevisions>
    </reviewItem>
    <reviewItem>
      <errorID>27628657-acea-4589-9606-7a76f12bc96d</errorID>
      <errorWord>0-30%</errorWord>
      <group>L1_Knowledge</group>
      <groupName>知识性问题</groupName>
      <ability>L2_Knowledge</ability>
      <abilityName>其他知识</abilityName>
      <candidateList>
        <item>0—30%</item>
      </candidateList>
      <explain>1. “0-30%”中的单位“%”仅出现在后一个数字上，容易引起歧义；根据《现代汉语标点符号数字用法规范手册》，数字表示范围两边需要使用统一的格式。2. 根据标点国标 4.13 中的规则，数字、时间或地域连接符应使用（视觉上更长的）“—”或“～”。</explain>
      <paraID>61CAECD6</paraID>
      <start>2</start>
      <end>7</end>
      <status>unmodified</status>
      <modifiedWord/>
      <trackRevisions>false</trackRevisions>
    </reviewItem>
    <reviewItem>
      <errorID>0135d6ac-0b27-426b-8244-c389f14aa1d5</errorID>
      <errorWord>30-60%</errorWord>
      <group>L1_Knowledge</group>
      <groupName>知识性问题</groupName>
      <ability>L2_Knowledge</ability>
      <abilityName>其他知识</abilityName>
      <candidateList>
        <item>30%—60%</item>
      </candidateList>
      <explain>1. “30-60%”中的单位“%”仅出现在后一个数字上，容易引起歧义；根据《现代汉语标点符号数字用法规范手册》，数字表示范围两边需要使用统一的格式。2. 根据标点国标 4.13 中的规则，数字、时间或地域连接符应使用（视觉上更长的）“—”或“～”。</explain>
      <paraID> 4A6AE7F</paraID>
      <start>2</start>
      <end>8</end>
      <status>unmodified</status>
      <modifiedWord/>
      <trackRevisions>false</trackRevisions>
    </reviewItem>
    <reviewItem>
      <errorID>f71b7ad5-04a0-4ca3-bf96-23553231201e</errorID>
      <errorWord>60-80%</errorWord>
      <group>L1_Knowledge</group>
      <groupName>知识性问题</groupName>
      <ability>L2_Knowledge</ability>
      <abilityName>其他知识</abilityName>
      <candidateList>
        <item>60%—80%</item>
      </candidateList>
      <explain>1. “60-80%”中的单位“%”仅出现在后一个数字上，容易引起歧义；根据《现代汉语标点符号数字用法规范手册》，数字表示范围两边需要使用统一的格式。2. 根据标点国标 4.13 中的规则，数字、时间或地域连接符应使用（视觉上更长的）“—”或“～”。</explain>
      <paraID>77B602DF</paraID>
      <start>2</start>
      <end>8</end>
      <status>unmodified</status>
      <modifiedWord/>
      <trackRevisions>false</trackRevisions>
    </reviewItem>
    <reviewItem>
      <errorID>30c74373-8405-457c-8df4-b3550250c693</errorID>
      <errorWord>30-60%</errorWord>
      <group>L1_Knowledge</group>
      <groupName>知识性问题</groupName>
      <ability>L2_Knowledge</ability>
      <abilityName>其他知识</abilityName>
      <candidateList>
        <item>30%—60%</item>
      </candidateList>
      <explain>1. “30-60%”中的单位“%”仅出现在后一个数字上，容易引起歧义；根据《现代汉语标点符号数字用法规范手册》，数字表示范围两边需要使用统一的格式。2. 根据标点国标 4.13 中的规则，数字、时间或地域连接符应使用（视觉上更长的）“—”或“～”。</explain>
      <paraID>539C880A</paraID>
      <start>32</start>
      <end>38</end>
      <status>unmodified</status>
      <modifiedWord/>
      <trackRevisions>false</trackRevisions>
    </reviewItem>
    <reviewItem>
      <errorID>24a4753c-864c-41ad-9af7-9d196e1bb4be</errorID>
      <errorWord>有</errorWord>
      <group>L1_Word</group>
      <groupName>字词问题</groupName>
      <ability>L2_Typo</ability>
      <abilityName>字词错误</abilityName>
      <candidateList>
        <item>有一</item>
      </candidateList>
      <explain/>
      <paraID>6CD844D6</paraID>
      <start>30</start>
      <end>31</end>
      <status>unmodified</status>
      <modifiedWord/>
      <trackRevisions>false</trackRevisions>
    </reviewItem>
    <reviewItem>
      <errorID>6748b0dd-69db-457a-9988-caa0a960433d</errorID>
      <errorWord>偏倚</errorWord>
      <group>L1_Word</group>
      <groupName>字词问题</groupName>
      <ability>L2_Typo</ability>
      <abilityName>字词错误</abilityName>
      <candidateList>
        <item>偏移</item>
      </candidateList>
      <explain/>
      <paraID>185D07C7</paraID>
      <start>74</start>
      <end>76</end>
      <status>unmodified</status>
      <modifiedWord/>
      <trackRevisions>false</trackRevisions>
    </reviewItem>
    <reviewItem>
      <errorID>825073fc-b652-429c-9b35-27f89adb15ba</errorID>
      <errorWord>直接过</errorWord>
      <group>L1_Word</group>
      <groupName>字词问题</groupName>
      <ability>L2_Typo</ability>
      <abilityName>字词错误</abilityName>
      <candidateList>
        <item>直接</item>
      </candidateList>
      <explain>〈形〉不经过中间事物的（跟“间接”相对）：～关系｜～领导｜～阅读外文书籍。</explain>
      <paraID>185D07C7</paraID>
      <start>89</start>
      <end>92</end>
      <status>unmodified</status>
      <modifiedWord/>
      <trackRevisions>false</trackRevisions>
    </reviewItem>
    <reviewItem>
      <errorID>b72c46ae-6b37-442d-b5f4-f8204aaa0e27</errorID>
      <errorWord>项集</errorWord>
      <group>L1_Word</group>
      <groupName>字词问题</groupName>
      <ability>L2_Typo</ability>
      <abilityName>字词错误</abilityName>
      <candidateList>
        <item>项目</item>
      </candidateList>
      <explain>〈名〉事物分成的门类：服务～｜体育～｜建设～。</explain>
      <paraID>229B1FA6</paraID>
      <start>10</start>
      <end>12</end>
      <status>unmodified</status>
      <modifiedWord/>
      <trackRevisions>false</trackRevisions>
    </reviewItem>
    <reviewItem>
      <errorID>7b276367-65a1-4679-b7c7-ac83d93c7b62</errorID>
      <errorWord>项集</errorWord>
      <group>L1_Word</group>
      <groupName>字词问题</groupName>
      <ability>L2_Typo</ability>
      <abilityName>字词错误</abilityName>
      <candidateList>
        <item>项目</item>
      </candidateList>
      <explain>〈名〉事物分成的门类：服务～｜体育～｜建设～。</explain>
      <paraID>667824CA</paraID>
      <start>13</start>
      <end>15</end>
      <status>unmodified</status>
      <modifiedWord/>
      <trackRevisions>false</trackRevisions>
    </reviewItem>
  </reviewItems>
  <config/>
</contractReview>
</file>

<file path=customXml/itemProps1.xml><?xml version="1.0" encoding="utf-8"?>
<ds:datastoreItem xmlns:ds="http://schemas.openxmlformats.org/officeDocument/2006/customXml" ds:itemID="{146c6e78-cd64-49d5-90f4-7b5ca3f0b718}">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4474</Words>
  <Characters>5352</Characters>
  <Lines>1</Lines>
  <Paragraphs>1</Paragraphs>
  <TotalTime>6</TotalTime>
  <ScaleCrop>false</ScaleCrop>
  <LinksUpToDate>false</LinksUpToDate>
  <CharactersWithSpaces>5484</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2021-10-21T09:34:00Z</dcterms:created>
  <dc:creator>lenovo</dc:creator>
  <cp:lastModifiedBy>李昊聪</cp:lastModifiedBy>
  <dcterms:modified xsi:type="dcterms:W3CDTF">2025-12-25T06:19:51Z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eyJoZGlkIjoiYWIwMmQ1MmExYmY3NzJjODI1ODk5YWFjYjFjYmU1NDIiLCJ1c2VySWQiOiIxNjg2NTkyNTMyIn0=</vt:lpwstr>
  </property>
  <property fmtid="{D5CDD505-2E9C-101B-9397-08002B2CF9AE}" pid="3" name="KSOProductBuildVer">
    <vt:lpwstr>2052-12.1.0.23542</vt:lpwstr>
  </property>
  <property fmtid="{D5CDD505-2E9C-101B-9397-08002B2CF9AE}" pid="4" name="ICV">
    <vt:lpwstr>07811571A027417EAA0B6C7A54E3C82E_12</vt:lpwstr>
  </property>
</Properties>
</file>